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50F28" w14:textId="77777777" w:rsidR="00D42D9C" w:rsidRPr="00397879" w:rsidRDefault="00D42D9C" w:rsidP="00D42D9C">
      <w:pPr>
        <w:spacing w:line="360" w:lineRule="auto"/>
        <w:jc w:val="center"/>
        <w:rPr>
          <w:b/>
          <w:bCs/>
          <w:sz w:val="28"/>
          <w:szCs w:val="28"/>
          <w:lang w:val="en-US"/>
        </w:rPr>
      </w:pPr>
      <w:r w:rsidRPr="00397879">
        <w:rPr>
          <w:b/>
          <w:bCs/>
          <w:sz w:val="28"/>
          <w:szCs w:val="28"/>
          <w:lang w:val="en-US"/>
        </w:rPr>
        <w:t xml:space="preserve">Heterotopic </w:t>
      </w:r>
      <w:proofErr w:type="spellStart"/>
      <w:r w:rsidRPr="00397879">
        <w:rPr>
          <w:b/>
          <w:bCs/>
          <w:sz w:val="28"/>
          <w:szCs w:val="28"/>
          <w:lang w:val="en-US"/>
        </w:rPr>
        <w:t>caval</w:t>
      </w:r>
      <w:proofErr w:type="spellEnd"/>
      <w:r w:rsidRPr="00397879">
        <w:rPr>
          <w:b/>
          <w:bCs/>
          <w:sz w:val="28"/>
          <w:szCs w:val="28"/>
          <w:lang w:val="en-US"/>
        </w:rPr>
        <w:t xml:space="preserve"> valve implantation for severe tricuspid regurgitation:</w:t>
      </w:r>
    </w:p>
    <w:p w14:paraId="20658128" w14:textId="186A5BCB" w:rsidR="00D42D9C" w:rsidRPr="00397879" w:rsidRDefault="00D42D9C" w:rsidP="00D42D9C">
      <w:pPr>
        <w:spacing w:line="360" w:lineRule="auto"/>
        <w:jc w:val="center"/>
        <w:rPr>
          <w:b/>
          <w:bCs/>
          <w:sz w:val="28"/>
          <w:szCs w:val="28"/>
          <w:lang w:val="en-US"/>
        </w:rPr>
      </w:pPr>
      <w:r w:rsidRPr="00397879">
        <w:rPr>
          <w:b/>
          <w:bCs/>
          <w:sz w:val="28"/>
          <w:szCs w:val="28"/>
          <w:lang w:val="en-US"/>
        </w:rPr>
        <w:t>systematic review and recommendations for implantation and futility</w:t>
      </w:r>
    </w:p>
    <w:p w14:paraId="7118A3FC" w14:textId="77777777" w:rsidR="00D42D9C" w:rsidRPr="00D42D9C" w:rsidRDefault="00D42D9C" w:rsidP="00D42D9C">
      <w:pPr>
        <w:spacing w:line="360" w:lineRule="auto"/>
        <w:jc w:val="center"/>
        <w:rPr>
          <w:b/>
          <w:bCs/>
          <w:sz w:val="22"/>
          <w:szCs w:val="22"/>
          <w:lang w:val="en-US"/>
        </w:rPr>
      </w:pPr>
    </w:p>
    <w:p w14:paraId="7D6D0866" w14:textId="77777777" w:rsidR="007E5196" w:rsidRPr="00E31722" w:rsidRDefault="007E5196" w:rsidP="003C56B5">
      <w:pPr>
        <w:spacing w:line="360" w:lineRule="auto"/>
        <w:jc w:val="center"/>
        <w:rPr>
          <w:b/>
          <w:bCs/>
          <w:sz w:val="22"/>
          <w:szCs w:val="22"/>
          <w:lang w:val="en-US"/>
        </w:rPr>
      </w:pPr>
    </w:p>
    <w:p w14:paraId="53B23C31" w14:textId="72030863" w:rsidR="00140764" w:rsidRPr="00E31722" w:rsidRDefault="00B74092" w:rsidP="005658A7">
      <w:pPr>
        <w:spacing w:line="360" w:lineRule="auto"/>
        <w:jc w:val="center"/>
        <w:rPr>
          <w:b/>
          <w:bCs/>
          <w:sz w:val="22"/>
          <w:szCs w:val="22"/>
          <w:lang w:val="en-US"/>
        </w:rPr>
      </w:pPr>
      <w:r w:rsidRPr="00E31722">
        <w:rPr>
          <w:b/>
          <w:bCs/>
          <w:sz w:val="22"/>
          <w:szCs w:val="22"/>
          <w:lang w:val="en-US"/>
        </w:rPr>
        <w:t xml:space="preserve">Supplemental </w:t>
      </w:r>
      <w:r w:rsidR="00A21B19" w:rsidRPr="00E31722">
        <w:rPr>
          <w:b/>
          <w:bCs/>
          <w:sz w:val="22"/>
          <w:szCs w:val="22"/>
          <w:lang w:val="en-US"/>
        </w:rPr>
        <w:t>Appendix</w:t>
      </w:r>
    </w:p>
    <w:p w14:paraId="77BC0F18" w14:textId="77777777" w:rsidR="00140764" w:rsidRPr="00E31722" w:rsidRDefault="00140764" w:rsidP="00A964E6">
      <w:pPr>
        <w:spacing w:line="360" w:lineRule="auto"/>
        <w:jc w:val="both"/>
        <w:rPr>
          <w:sz w:val="22"/>
          <w:szCs w:val="22"/>
          <w:lang w:val="en-US"/>
        </w:rPr>
      </w:pPr>
    </w:p>
    <w:p w14:paraId="049C101F" w14:textId="526771F3" w:rsidR="00A964E6" w:rsidRPr="00E31722" w:rsidRDefault="00A964E6" w:rsidP="00A964E6">
      <w:pPr>
        <w:spacing w:line="360" w:lineRule="auto"/>
        <w:jc w:val="both"/>
        <w:rPr>
          <w:sz w:val="22"/>
          <w:szCs w:val="22"/>
          <w:lang w:val="en-US"/>
        </w:rPr>
      </w:pPr>
      <w:r w:rsidRPr="00E31722">
        <w:rPr>
          <w:sz w:val="22"/>
          <w:szCs w:val="22"/>
          <w:lang w:val="en-US"/>
        </w:rPr>
        <w:t xml:space="preserve">Supplementary </w:t>
      </w:r>
      <w:r w:rsidR="00B16D0E">
        <w:rPr>
          <w:sz w:val="22"/>
          <w:szCs w:val="22"/>
          <w:lang w:val="en-US"/>
        </w:rPr>
        <w:t xml:space="preserve">Table </w:t>
      </w:r>
      <w:r w:rsidRPr="00E31722">
        <w:rPr>
          <w:sz w:val="22"/>
          <w:szCs w:val="22"/>
          <w:lang w:val="en-US"/>
        </w:rPr>
        <w:t xml:space="preserve">1. </w:t>
      </w:r>
      <w:r w:rsidR="005658A7" w:rsidRPr="00E31722">
        <w:rPr>
          <w:sz w:val="22"/>
          <w:szCs w:val="22"/>
          <w:lang w:val="en-US"/>
        </w:rPr>
        <w:t>Registries</w:t>
      </w:r>
      <w:r w:rsidRPr="00E31722">
        <w:rPr>
          <w:sz w:val="22"/>
          <w:szCs w:val="22"/>
          <w:lang w:val="en-US"/>
        </w:rPr>
        <w:t xml:space="preserve"> included in this review.</w:t>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005658A7" w:rsidRPr="00E31722">
        <w:rPr>
          <w:sz w:val="22"/>
          <w:szCs w:val="22"/>
          <w:lang w:val="en-US"/>
        </w:rPr>
        <w:t>2</w:t>
      </w:r>
    </w:p>
    <w:p w14:paraId="7223273C" w14:textId="77777777" w:rsidR="00B50A77" w:rsidRPr="00E31722" w:rsidRDefault="00B50A77" w:rsidP="00A964E6">
      <w:pPr>
        <w:spacing w:line="360" w:lineRule="auto"/>
        <w:jc w:val="both"/>
        <w:rPr>
          <w:sz w:val="22"/>
          <w:szCs w:val="22"/>
          <w:lang w:val="en-US"/>
        </w:rPr>
      </w:pPr>
    </w:p>
    <w:p w14:paraId="5BEB9D34" w14:textId="2EFB4352" w:rsidR="005658A7" w:rsidRPr="00E31722" w:rsidRDefault="00A964E6" w:rsidP="002275DB">
      <w:pPr>
        <w:spacing w:line="360" w:lineRule="auto"/>
        <w:jc w:val="both"/>
        <w:rPr>
          <w:sz w:val="22"/>
          <w:szCs w:val="22"/>
          <w:lang w:val="en-US"/>
        </w:rPr>
      </w:pPr>
      <w:r w:rsidRPr="00E31722">
        <w:rPr>
          <w:sz w:val="22"/>
          <w:szCs w:val="22"/>
          <w:lang w:val="en-US"/>
        </w:rPr>
        <w:t xml:space="preserve">Supplementary </w:t>
      </w:r>
      <w:r w:rsidR="00B16D0E">
        <w:rPr>
          <w:sz w:val="22"/>
          <w:szCs w:val="22"/>
          <w:lang w:val="en-US"/>
        </w:rPr>
        <w:t xml:space="preserve">Table </w:t>
      </w:r>
      <w:r w:rsidRPr="00E31722">
        <w:rPr>
          <w:sz w:val="22"/>
          <w:szCs w:val="22"/>
          <w:lang w:val="en-US"/>
        </w:rPr>
        <w:t xml:space="preserve">2. </w:t>
      </w:r>
      <w:r w:rsidR="005658A7" w:rsidRPr="00E31722">
        <w:rPr>
          <w:sz w:val="22"/>
          <w:szCs w:val="22"/>
          <w:lang w:val="en-US"/>
        </w:rPr>
        <w:t>Case series included in this review.</w:t>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005658A7" w:rsidRPr="00E31722">
        <w:rPr>
          <w:sz w:val="22"/>
          <w:szCs w:val="22"/>
          <w:lang w:val="en-US"/>
        </w:rPr>
        <w:t>3</w:t>
      </w:r>
    </w:p>
    <w:p w14:paraId="587EE905" w14:textId="77777777" w:rsidR="002275DB" w:rsidRPr="00E31722" w:rsidRDefault="002275DB" w:rsidP="002275DB">
      <w:pPr>
        <w:spacing w:line="360" w:lineRule="auto"/>
        <w:jc w:val="both"/>
        <w:rPr>
          <w:sz w:val="22"/>
          <w:szCs w:val="22"/>
          <w:lang w:val="en-US"/>
        </w:rPr>
      </w:pPr>
    </w:p>
    <w:p w14:paraId="3DAAF62C" w14:textId="0A82DA5A" w:rsidR="00A23FC6" w:rsidRDefault="00A23FC6" w:rsidP="00750329">
      <w:pPr>
        <w:spacing w:line="360" w:lineRule="auto"/>
        <w:rPr>
          <w:sz w:val="22"/>
          <w:szCs w:val="22"/>
          <w:lang w:val="en-US"/>
        </w:rPr>
      </w:pPr>
      <w:r w:rsidRPr="00E31722">
        <w:rPr>
          <w:sz w:val="22"/>
          <w:szCs w:val="22"/>
          <w:lang w:val="en-US"/>
        </w:rPr>
        <w:t xml:space="preserve">Supplementary </w:t>
      </w:r>
      <w:r w:rsidR="00B16D0E">
        <w:rPr>
          <w:sz w:val="22"/>
          <w:szCs w:val="22"/>
          <w:lang w:val="en-US"/>
        </w:rPr>
        <w:t xml:space="preserve">Table </w:t>
      </w:r>
      <w:r>
        <w:rPr>
          <w:sz w:val="22"/>
          <w:szCs w:val="22"/>
          <w:lang w:val="en-US"/>
        </w:rPr>
        <w:t>3</w:t>
      </w:r>
      <w:r w:rsidRPr="00E31722">
        <w:rPr>
          <w:sz w:val="22"/>
          <w:szCs w:val="22"/>
          <w:lang w:val="en-US"/>
        </w:rPr>
        <w:t xml:space="preserve">. </w:t>
      </w:r>
      <w:r w:rsidR="000B40A7" w:rsidRPr="00E31722">
        <w:rPr>
          <w:sz w:val="22"/>
          <w:szCs w:val="22"/>
          <w:lang w:val="en-US"/>
        </w:rPr>
        <w:t xml:space="preserve">Methodological quality assessment of included studies </w:t>
      </w:r>
    </w:p>
    <w:p w14:paraId="3187AE99" w14:textId="02F52B25" w:rsidR="00F925A2" w:rsidRPr="00E31722" w:rsidRDefault="000B40A7" w:rsidP="00750329">
      <w:pPr>
        <w:spacing w:line="360" w:lineRule="auto"/>
        <w:rPr>
          <w:sz w:val="22"/>
          <w:szCs w:val="22"/>
          <w:lang w:val="en-US"/>
        </w:rPr>
      </w:pPr>
      <w:r w:rsidRPr="00E31722">
        <w:rPr>
          <w:sz w:val="22"/>
          <w:szCs w:val="22"/>
          <w:lang w:val="en-US"/>
        </w:rPr>
        <w:t>using the Joanna Briggs Institute (JBI) Critical Appraisal Tools</w:t>
      </w:r>
      <w:r w:rsidR="00F925A2" w:rsidRPr="00E31722">
        <w:rPr>
          <w:sz w:val="22"/>
          <w:szCs w:val="22"/>
          <w:lang w:val="en-US"/>
        </w:rPr>
        <w:tab/>
      </w:r>
      <w:r w:rsidR="00F925A2" w:rsidRPr="00E31722">
        <w:rPr>
          <w:sz w:val="22"/>
          <w:szCs w:val="22"/>
          <w:lang w:val="en-US"/>
        </w:rPr>
        <w:tab/>
      </w:r>
      <w:r w:rsidR="00F925A2" w:rsidRPr="00E31722">
        <w:rPr>
          <w:sz w:val="22"/>
          <w:szCs w:val="22"/>
          <w:lang w:val="en-US"/>
        </w:rPr>
        <w:tab/>
      </w:r>
      <w:r w:rsidR="00F925A2" w:rsidRPr="00E31722">
        <w:rPr>
          <w:sz w:val="22"/>
          <w:szCs w:val="22"/>
          <w:lang w:val="en-US"/>
        </w:rPr>
        <w:tab/>
      </w:r>
      <w:r w:rsidRPr="00E31722">
        <w:rPr>
          <w:sz w:val="22"/>
          <w:szCs w:val="22"/>
          <w:lang w:val="en-US"/>
        </w:rPr>
        <w:tab/>
      </w:r>
      <w:r w:rsidR="002275DB" w:rsidRPr="00E31722">
        <w:rPr>
          <w:sz w:val="22"/>
          <w:szCs w:val="22"/>
          <w:lang w:val="en-US"/>
        </w:rPr>
        <w:t>5</w:t>
      </w:r>
    </w:p>
    <w:p w14:paraId="27B24943" w14:textId="77777777" w:rsidR="00F925A2" w:rsidRPr="00E31722" w:rsidRDefault="00F925A2" w:rsidP="00750329">
      <w:pPr>
        <w:spacing w:line="360" w:lineRule="auto"/>
        <w:rPr>
          <w:sz w:val="22"/>
          <w:szCs w:val="22"/>
          <w:lang w:val="en-US"/>
        </w:rPr>
      </w:pPr>
    </w:p>
    <w:p w14:paraId="5A47AC76" w14:textId="586603A8" w:rsidR="002275DB" w:rsidRPr="00E31722" w:rsidRDefault="002275DB" w:rsidP="002275DB">
      <w:pPr>
        <w:spacing w:line="360" w:lineRule="auto"/>
        <w:rPr>
          <w:sz w:val="22"/>
          <w:szCs w:val="22"/>
          <w:lang w:val="en-US"/>
        </w:rPr>
      </w:pPr>
      <w:r w:rsidRPr="00E31722">
        <w:rPr>
          <w:sz w:val="22"/>
          <w:szCs w:val="22"/>
          <w:lang w:val="en-US"/>
        </w:rPr>
        <w:t xml:space="preserve">Supplementary </w:t>
      </w:r>
      <w:r w:rsidR="00B16D0E">
        <w:rPr>
          <w:sz w:val="22"/>
          <w:szCs w:val="22"/>
          <w:lang w:val="en-US"/>
        </w:rPr>
        <w:t xml:space="preserve">Table </w:t>
      </w:r>
      <w:r w:rsidR="00A23FC6">
        <w:rPr>
          <w:sz w:val="22"/>
          <w:szCs w:val="22"/>
          <w:lang w:val="en-US"/>
        </w:rPr>
        <w:t>4</w:t>
      </w:r>
      <w:r w:rsidRPr="00E31722">
        <w:rPr>
          <w:sz w:val="22"/>
          <w:szCs w:val="22"/>
          <w:lang w:val="en-US"/>
        </w:rPr>
        <w:t>. Details of Registries included in this study</w:t>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t>7</w:t>
      </w:r>
    </w:p>
    <w:p w14:paraId="0AB02202" w14:textId="77777777" w:rsidR="002275DB" w:rsidRPr="00E31722" w:rsidRDefault="002275DB" w:rsidP="002275DB">
      <w:pPr>
        <w:spacing w:line="360" w:lineRule="auto"/>
        <w:rPr>
          <w:sz w:val="22"/>
          <w:szCs w:val="22"/>
          <w:lang w:val="en-US"/>
        </w:rPr>
      </w:pPr>
    </w:p>
    <w:p w14:paraId="78A1A2C3" w14:textId="12208676" w:rsidR="002275DB" w:rsidRPr="00E31722" w:rsidRDefault="002275DB" w:rsidP="00750329">
      <w:pPr>
        <w:spacing w:line="360" w:lineRule="auto"/>
        <w:rPr>
          <w:sz w:val="22"/>
          <w:szCs w:val="22"/>
          <w:lang w:val="en-US"/>
        </w:rPr>
      </w:pPr>
      <w:r w:rsidRPr="00E31722">
        <w:rPr>
          <w:sz w:val="22"/>
          <w:szCs w:val="22"/>
          <w:lang w:val="en-US"/>
        </w:rPr>
        <w:t xml:space="preserve">Supplementary </w:t>
      </w:r>
      <w:r w:rsidR="00B16D0E">
        <w:rPr>
          <w:sz w:val="22"/>
          <w:szCs w:val="22"/>
          <w:lang w:val="en-US"/>
        </w:rPr>
        <w:t xml:space="preserve">Table </w:t>
      </w:r>
      <w:r w:rsidR="00A23FC6">
        <w:rPr>
          <w:sz w:val="22"/>
          <w:szCs w:val="22"/>
          <w:lang w:val="en-US"/>
        </w:rPr>
        <w:t>5</w:t>
      </w:r>
      <w:r w:rsidRPr="00E31722">
        <w:rPr>
          <w:sz w:val="22"/>
          <w:szCs w:val="22"/>
          <w:lang w:val="en-US"/>
        </w:rPr>
        <w:t>. Details of Case series included in this study</w:t>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00962FDC">
        <w:rPr>
          <w:sz w:val="22"/>
          <w:szCs w:val="22"/>
          <w:lang w:val="en-US"/>
        </w:rPr>
        <w:t>9</w:t>
      </w:r>
    </w:p>
    <w:p w14:paraId="23C867ED" w14:textId="77777777" w:rsidR="002275DB" w:rsidRPr="00E31722" w:rsidRDefault="002275DB" w:rsidP="00750329">
      <w:pPr>
        <w:spacing w:line="360" w:lineRule="auto"/>
        <w:rPr>
          <w:sz w:val="22"/>
          <w:szCs w:val="22"/>
          <w:lang w:val="en-US"/>
        </w:rPr>
      </w:pPr>
    </w:p>
    <w:p w14:paraId="2C6A8742" w14:textId="33CA27BD" w:rsidR="00865314" w:rsidRDefault="00865314" w:rsidP="00750329">
      <w:pPr>
        <w:spacing w:line="360" w:lineRule="auto"/>
        <w:rPr>
          <w:sz w:val="22"/>
          <w:szCs w:val="22"/>
          <w:lang w:val="en-US"/>
        </w:rPr>
      </w:pPr>
      <w:r>
        <w:rPr>
          <w:sz w:val="22"/>
          <w:szCs w:val="22"/>
          <w:lang w:val="en-US"/>
        </w:rPr>
        <w:t xml:space="preserve">Supplementary </w:t>
      </w:r>
      <w:r w:rsidR="00B16D0E">
        <w:rPr>
          <w:sz w:val="22"/>
          <w:szCs w:val="22"/>
          <w:lang w:val="en-US"/>
        </w:rPr>
        <w:t xml:space="preserve">Table </w:t>
      </w:r>
      <w:r>
        <w:rPr>
          <w:sz w:val="22"/>
          <w:szCs w:val="22"/>
          <w:lang w:val="en-US"/>
        </w:rPr>
        <w:t xml:space="preserve">6. </w:t>
      </w:r>
      <w:r w:rsidR="005C2996" w:rsidRPr="005C2996">
        <w:rPr>
          <w:sz w:val="22"/>
          <w:szCs w:val="22"/>
          <w:lang w:val="en-US"/>
        </w:rPr>
        <w:t>Details of the ongoing Studies/Registries.</w:t>
      </w:r>
      <w:r w:rsidR="005C2996">
        <w:rPr>
          <w:sz w:val="22"/>
          <w:szCs w:val="22"/>
          <w:lang w:val="en-US"/>
        </w:rPr>
        <w:tab/>
      </w:r>
      <w:r w:rsidR="005C2996">
        <w:rPr>
          <w:sz w:val="22"/>
          <w:szCs w:val="22"/>
          <w:lang w:val="en-US"/>
        </w:rPr>
        <w:tab/>
      </w:r>
      <w:r w:rsidR="005C2996">
        <w:rPr>
          <w:sz w:val="22"/>
          <w:szCs w:val="22"/>
          <w:lang w:val="en-US"/>
        </w:rPr>
        <w:tab/>
      </w:r>
      <w:r w:rsidR="005C2996">
        <w:rPr>
          <w:sz w:val="22"/>
          <w:szCs w:val="22"/>
          <w:lang w:val="en-US"/>
        </w:rPr>
        <w:tab/>
        <w:t>13</w:t>
      </w:r>
    </w:p>
    <w:p w14:paraId="6B212DAD" w14:textId="77777777" w:rsidR="00865314" w:rsidRDefault="00865314" w:rsidP="00750329">
      <w:pPr>
        <w:spacing w:line="360" w:lineRule="auto"/>
        <w:rPr>
          <w:sz w:val="22"/>
          <w:szCs w:val="22"/>
          <w:lang w:val="en-US"/>
        </w:rPr>
      </w:pPr>
    </w:p>
    <w:p w14:paraId="48249352" w14:textId="632C4E14" w:rsidR="00170529" w:rsidRPr="00E31722" w:rsidRDefault="00F907DA" w:rsidP="00750329">
      <w:pPr>
        <w:spacing w:line="360" w:lineRule="auto"/>
        <w:rPr>
          <w:sz w:val="22"/>
          <w:szCs w:val="22"/>
          <w:lang w:val="en-US"/>
        </w:rPr>
      </w:pPr>
      <w:r w:rsidRPr="00E31722">
        <w:rPr>
          <w:sz w:val="22"/>
          <w:szCs w:val="22"/>
          <w:lang w:val="en-US"/>
        </w:rPr>
        <w:t>References for supplemental material</w:t>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00A23FC6">
        <w:rPr>
          <w:sz w:val="22"/>
          <w:szCs w:val="22"/>
          <w:lang w:val="en-US"/>
        </w:rPr>
        <w:t>1</w:t>
      </w:r>
      <w:r w:rsidR="005C2996">
        <w:rPr>
          <w:sz w:val="22"/>
          <w:szCs w:val="22"/>
          <w:lang w:val="en-US"/>
        </w:rPr>
        <w:t>4</w:t>
      </w:r>
    </w:p>
    <w:p w14:paraId="3E34986A" w14:textId="77777777" w:rsidR="00AA60CF" w:rsidRPr="00E31722" w:rsidRDefault="00AA60CF" w:rsidP="00750329">
      <w:pPr>
        <w:spacing w:line="360" w:lineRule="auto"/>
        <w:rPr>
          <w:sz w:val="22"/>
          <w:szCs w:val="22"/>
          <w:lang w:val="en-US"/>
        </w:rPr>
      </w:pPr>
    </w:p>
    <w:p w14:paraId="02C7FC5E" w14:textId="2631A500" w:rsidR="00AA60CF" w:rsidRPr="00E31722" w:rsidRDefault="00AA60CF" w:rsidP="00750329">
      <w:pPr>
        <w:spacing w:line="360" w:lineRule="auto"/>
        <w:rPr>
          <w:sz w:val="22"/>
          <w:szCs w:val="22"/>
          <w:lang w:val="en-US"/>
        </w:rPr>
      </w:pPr>
      <w:r w:rsidRPr="00E31722">
        <w:rPr>
          <w:sz w:val="22"/>
          <w:szCs w:val="22"/>
          <w:lang w:val="en-US"/>
        </w:rPr>
        <w:t>PRISMA checklist.</w:t>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Pr="00E31722">
        <w:rPr>
          <w:sz w:val="22"/>
          <w:szCs w:val="22"/>
          <w:lang w:val="en-US"/>
        </w:rPr>
        <w:tab/>
      </w:r>
      <w:r w:rsidR="00A23FC6">
        <w:rPr>
          <w:sz w:val="22"/>
          <w:szCs w:val="22"/>
          <w:lang w:val="en-US"/>
        </w:rPr>
        <w:t>1</w:t>
      </w:r>
      <w:r w:rsidR="00175339">
        <w:rPr>
          <w:sz w:val="22"/>
          <w:szCs w:val="22"/>
          <w:lang w:val="en-US"/>
        </w:rPr>
        <w:t>7</w:t>
      </w:r>
    </w:p>
    <w:p w14:paraId="28C45777" w14:textId="430B84BB" w:rsidR="00D64D68" w:rsidRPr="00E31722" w:rsidRDefault="00D64D68" w:rsidP="005658A7">
      <w:pPr>
        <w:spacing w:after="160" w:line="259" w:lineRule="auto"/>
        <w:rPr>
          <w:b/>
          <w:bCs/>
          <w:sz w:val="22"/>
          <w:szCs w:val="22"/>
          <w:lang w:val="en-US"/>
        </w:rPr>
      </w:pPr>
    </w:p>
    <w:p w14:paraId="4387D09B" w14:textId="775CCCF4" w:rsidR="00DC4FAE" w:rsidRPr="00E31722" w:rsidRDefault="00D64D68" w:rsidP="007F7A7C">
      <w:pPr>
        <w:spacing w:after="160" w:line="259" w:lineRule="auto"/>
        <w:rPr>
          <w:b/>
          <w:bCs/>
          <w:sz w:val="22"/>
          <w:szCs w:val="22"/>
          <w:lang w:val="en-US"/>
        </w:rPr>
      </w:pPr>
      <w:r w:rsidRPr="00E31722">
        <w:rPr>
          <w:b/>
          <w:bCs/>
          <w:sz w:val="22"/>
          <w:szCs w:val="22"/>
          <w:lang w:val="en-US"/>
        </w:rPr>
        <w:br w:type="page"/>
      </w:r>
    </w:p>
    <w:p w14:paraId="6172F324" w14:textId="182ECF05" w:rsidR="00A7376B" w:rsidRPr="00E31722" w:rsidRDefault="00A7376B" w:rsidP="00750329">
      <w:pPr>
        <w:spacing w:line="360" w:lineRule="auto"/>
        <w:jc w:val="center"/>
        <w:rPr>
          <w:b/>
          <w:bCs/>
          <w:sz w:val="22"/>
          <w:szCs w:val="22"/>
          <w:lang w:val="en-US"/>
        </w:rPr>
      </w:pPr>
      <w:r w:rsidRPr="00E31722">
        <w:rPr>
          <w:b/>
          <w:bCs/>
          <w:sz w:val="22"/>
          <w:szCs w:val="22"/>
          <w:lang w:val="en-US"/>
        </w:rPr>
        <w:lastRenderedPageBreak/>
        <w:t xml:space="preserve">Supplementary </w:t>
      </w:r>
      <w:r w:rsidR="00B16D0E">
        <w:rPr>
          <w:b/>
          <w:bCs/>
          <w:sz w:val="22"/>
          <w:szCs w:val="22"/>
          <w:lang w:val="en-US"/>
        </w:rPr>
        <w:t xml:space="preserve">Table </w:t>
      </w:r>
      <w:r w:rsidRPr="00E31722">
        <w:rPr>
          <w:b/>
          <w:bCs/>
          <w:sz w:val="22"/>
          <w:szCs w:val="22"/>
          <w:lang w:val="en-US"/>
        </w:rPr>
        <w:t xml:space="preserve">1. </w:t>
      </w:r>
      <w:r w:rsidR="007F7A7C" w:rsidRPr="00E31722">
        <w:rPr>
          <w:b/>
          <w:bCs/>
          <w:sz w:val="22"/>
          <w:szCs w:val="22"/>
          <w:lang w:val="en-US"/>
        </w:rPr>
        <w:t>Registries</w:t>
      </w:r>
      <w:r w:rsidRPr="00E31722">
        <w:rPr>
          <w:b/>
          <w:bCs/>
          <w:sz w:val="22"/>
          <w:szCs w:val="22"/>
          <w:lang w:val="en-US"/>
        </w:rPr>
        <w:t xml:space="preserve"> included in this review.</w:t>
      </w:r>
    </w:p>
    <w:p w14:paraId="2E468994" w14:textId="77777777" w:rsidR="004317E2" w:rsidRPr="00E31722" w:rsidRDefault="00A704F1">
      <w:pPr>
        <w:spacing w:after="160" w:line="259" w:lineRule="auto"/>
        <w:rPr>
          <w:sz w:val="22"/>
          <w:szCs w:val="22"/>
          <w:lang w:val="en-US"/>
        </w:rPr>
      </w:pPr>
      <w:r w:rsidRPr="00E31722">
        <w:rPr>
          <w:sz w:val="22"/>
          <w:szCs w:val="22"/>
          <w:lang w:val="en-US"/>
        </w:rPr>
        <w:fldChar w:fldCharType="begin"/>
      </w:r>
      <w:r w:rsidRPr="00E31722">
        <w:rPr>
          <w:sz w:val="22"/>
          <w:szCs w:val="22"/>
          <w:lang w:val="en-US"/>
        </w:rPr>
        <w:instrText xml:space="preserve"> ADDIN EN.SECTION.REFLIST </w:instrText>
      </w:r>
      <w:r w:rsidRPr="00E31722">
        <w:rPr>
          <w:sz w:val="22"/>
          <w:szCs w:val="22"/>
          <w:lang w:val="en-US"/>
        </w:rPr>
        <w:fldChar w:fldCharType="separate"/>
      </w:r>
      <w:r w:rsidRPr="00E31722">
        <w:rPr>
          <w:sz w:val="22"/>
          <w:szCs w:val="22"/>
          <w:lang w:val="en-US"/>
        </w:rPr>
        <w:fldChar w:fldCharType="end"/>
      </w:r>
    </w:p>
    <w:tbl>
      <w:tblPr>
        <w:tblStyle w:val="2-1"/>
        <w:tblW w:w="0" w:type="auto"/>
        <w:tblLook w:val="04A0" w:firstRow="1" w:lastRow="0" w:firstColumn="1" w:lastColumn="0" w:noHBand="0" w:noVBand="1"/>
      </w:tblPr>
      <w:tblGrid>
        <w:gridCol w:w="1570"/>
        <w:gridCol w:w="2469"/>
        <w:gridCol w:w="2989"/>
        <w:gridCol w:w="1367"/>
        <w:gridCol w:w="1336"/>
        <w:gridCol w:w="4271"/>
      </w:tblGrid>
      <w:tr w:rsidR="007F7A7C" w:rsidRPr="00E31722" w14:paraId="2A95BD8E" w14:textId="77777777" w:rsidTr="00A95B47">
        <w:trPr>
          <w:cnfStyle w:val="100000000000" w:firstRow="1" w:lastRow="0" w:firstColumn="0" w:lastColumn="0" w:oddVBand="0" w:evenVBand="0" w:oddHBand="0" w:evenHBand="0" w:firstRowFirstColumn="0" w:firstRowLastColumn="0" w:lastRowFirstColumn="0" w:lastRowLastColumn="0"/>
          <w:cantSplit/>
          <w:trHeight w:val="459"/>
        </w:trPr>
        <w:tc>
          <w:tcPr>
            <w:cnfStyle w:val="001000000000" w:firstRow="0" w:lastRow="0" w:firstColumn="1" w:lastColumn="0" w:oddVBand="0" w:evenVBand="0" w:oddHBand="0" w:evenHBand="0" w:firstRowFirstColumn="0" w:firstRowLastColumn="0" w:lastRowFirstColumn="0" w:lastRowLastColumn="0"/>
            <w:tcW w:w="0" w:type="auto"/>
          </w:tcPr>
          <w:p w14:paraId="5B135D10" w14:textId="1E21D65D" w:rsidR="007F7A7C" w:rsidRPr="00E31722" w:rsidRDefault="007F7A7C" w:rsidP="00A95B47">
            <w:pPr>
              <w:spacing w:line="360" w:lineRule="auto"/>
              <w:jc w:val="center"/>
              <w:rPr>
                <w:sz w:val="21"/>
                <w:szCs w:val="21"/>
                <w:lang w:val="en-US"/>
              </w:rPr>
            </w:pPr>
            <w:r w:rsidRPr="00E31722">
              <w:rPr>
                <w:sz w:val="21"/>
                <w:szCs w:val="21"/>
                <w:lang w:val="en-US"/>
              </w:rPr>
              <w:t>Author, year</w:t>
            </w:r>
          </w:p>
        </w:tc>
        <w:tc>
          <w:tcPr>
            <w:tcW w:w="0" w:type="auto"/>
          </w:tcPr>
          <w:p w14:paraId="10E623EE" w14:textId="755AB194" w:rsidR="007F7A7C" w:rsidRPr="00E31722" w:rsidRDefault="007F7A7C" w:rsidP="00A95B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Study type</w:t>
            </w:r>
          </w:p>
        </w:tc>
        <w:tc>
          <w:tcPr>
            <w:tcW w:w="0" w:type="auto"/>
          </w:tcPr>
          <w:p w14:paraId="67FD1143" w14:textId="7F59573F" w:rsidR="007F7A7C" w:rsidRPr="00E31722" w:rsidRDefault="007F7A7C" w:rsidP="00A95B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Population</w:t>
            </w:r>
          </w:p>
        </w:tc>
        <w:tc>
          <w:tcPr>
            <w:tcW w:w="0" w:type="auto"/>
          </w:tcPr>
          <w:p w14:paraId="728C3332" w14:textId="317F2825" w:rsidR="007F7A7C" w:rsidRPr="00E31722" w:rsidRDefault="007F7A7C" w:rsidP="00A95B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Intervention</w:t>
            </w:r>
          </w:p>
        </w:tc>
        <w:tc>
          <w:tcPr>
            <w:tcW w:w="0" w:type="auto"/>
          </w:tcPr>
          <w:p w14:paraId="0794E8AC" w14:textId="70D64128" w:rsidR="007F7A7C" w:rsidRPr="00E31722" w:rsidRDefault="007F7A7C" w:rsidP="00A95B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Comparator</w:t>
            </w:r>
          </w:p>
        </w:tc>
        <w:tc>
          <w:tcPr>
            <w:tcW w:w="0" w:type="auto"/>
          </w:tcPr>
          <w:p w14:paraId="76AECA59" w14:textId="67580026" w:rsidR="007F7A7C" w:rsidRPr="00E31722" w:rsidRDefault="007F7A7C" w:rsidP="00A95B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Outcomes</w:t>
            </w:r>
          </w:p>
        </w:tc>
      </w:tr>
      <w:tr w:rsidR="007F7A7C" w:rsidRPr="00950736" w14:paraId="66C4D97D" w14:textId="77777777" w:rsidTr="00A95B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4D95C8C7" w14:textId="787756A0" w:rsidR="007F7A7C" w:rsidRPr="00E31722" w:rsidRDefault="007F7A7C" w:rsidP="0027632F">
            <w:pPr>
              <w:rPr>
                <w:sz w:val="21"/>
                <w:szCs w:val="21"/>
                <w:lang w:val="en-US"/>
              </w:rPr>
            </w:pPr>
            <w:r w:rsidRPr="00E31722">
              <w:rPr>
                <w:sz w:val="21"/>
                <w:szCs w:val="21"/>
                <w:lang w:val="en-US"/>
              </w:rPr>
              <w:t>William W. O’Neil, 2020</w:t>
            </w:r>
            <w:r w:rsidR="00833230" w:rsidRPr="00E31722">
              <w:rPr>
                <w:sz w:val="21"/>
                <w:szCs w:val="21"/>
                <w:lang w:val="en-US"/>
              </w:rPr>
              <w:t xml:space="preserve"> </w:t>
            </w:r>
            <w:sdt>
              <w:sdtPr>
                <w:rPr>
                  <w:sz w:val="21"/>
                  <w:szCs w:val="21"/>
                  <w:lang w:val="en-US"/>
                </w:rPr>
                <w:id w:val="669920560"/>
                <w:citation/>
              </w:sdtPr>
              <w:sdtContent>
                <w:r w:rsidR="00833230" w:rsidRPr="00E31722">
                  <w:rPr>
                    <w:sz w:val="21"/>
                    <w:szCs w:val="21"/>
                    <w:lang w:val="en-US"/>
                  </w:rPr>
                  <w:fldChar w:fldCharType="begin"/>
                </w:r>
                <w:r w:rsidR="00833230" w:rsidRPr="00E31722">
                  <w:rPr>
                    <w:sz w:val="21"/>
                    <w:szCs w:val="21"/>
                    <w:lang w:val="en-US"/>
                  </w:rPr>
                  <w:instrText xml:space="preserve"> CITATION Bri201 \l 1040 </w:instrText>
                </w:r>
                <w:r w:rsidR="00833230" w:rsidRPr="00E31722">
                  <w:rPr>
                    <w:sz w:val="21"/>
                    <w:szCs w:val="21"/>
                    <w:lang w:val="en-US"/>
                  </w:rPr>
                  <w:fldChar w:fldCharType="separate"/>
                </w:r>
                <w:r w:rsidR="00281C1A" w:rsidRPr="00E31722">
                  <w:rPr>
                    <w:noProof/>
                    <w:sz w:val="21"/>
                    <w:szCs w:val="21"/>
                    <w:lang w:val="en-US"/>
                  </w:rPr>
                  <w:t>[1]</w:t>
                </w:r>
                <w:r w:rsidR="00833230" w:rsidRPr="00E31722">
                  <w:rPr>
                    <w:sz w:val="21"/>
                    <w:szCs w:val="21"/>
                    <w:lang w:val="en-US"/>
                  </w:rPr>
                  <w:fldChar w:fldCharType="end"/>
                </w:r>
              </w:sdtContent>
            </w:sdt>
          </w:p>
        </w:tc>
        <w:tc>
          <w:tcPr>
            <w:tcW w:w="0" w:type="auto"/>
          </w:tcPr>
          <w:p w14:paraId="06444C1E" w14:textId="04C9CA2B"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Retrospective observational registry study</w:t>
            </w:r>
          </w:p>
        </w:tc>
        <w:tc>
          <w:tcPr>
            <w:tcW w:w="0" w:type="auto"/>
          </w:tcPr>
          <w:p w14:paraId="0528DBDD" w14:textId="5B860C57" w:rsidR="007F7A7C" w:rsidRPr="00E31722" w:rsidRDefault="00A95B47" w:rsidP="00A95B47">
            <w:pP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Severe symptomatic TR despite OMT, high surgical risk</w:t>
            </w:r>
          </w:p>
        </w:tc>
        <w:tc>
          <w:tcPr>
            <w:tcW w:w="0" w:type="auto"/>
          </w:tcPr>
          <w:p w14:paraId="0B877346" w14:textId="2131406C"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CAVI, n = 24</w:t>
            </w:r>
          </w:p>
        </w:tc>
        <w:tc>
          <w:tcPr>
            <w:tcW w:w="0" w:type="auto"/>
          </w:tcPr>
          <w:p w14:paraId="665DEA91" w14:textId="507BE981" w:rsidR="007F7A7C" w:rsidRPr="00E31722" w:rsidRDefault="007F7A7C" w:rsidP="00A95B47">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378A8F88" w14:textId="77777777" w:rsidR="00A95B47"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30 days mortality and overall mortality, procedural success and related complications, NYHA class improvement</w:t>
            </w:r>
          </w:p>
          <w:p w14:paraId="3BFCA7F9" w14:textId="77777777" w:rsidR="007F7A7C" w:rsidRPr="00E31722" w:rsidRDefault="007F7A7C" w:rsidP="00A95B47">
            <w:pPr>
              <w:spacing w:line="360" w:lineRule="auto"/>
              <w:jc w:val="center"/>
              <w:cnfStyle w:val="000000100000" w:firstRow="0" w:lastRow="0" w:firstColumn="0" w:lastColumn="0" w:oddVBand="0" w:evenVBand="0" w:oddHBand="1" w:evenHBand="0" w:firstRowFirstColumn="0" w:firstRowLastColumn="0" w:lastRowFirstColumn="0" w:lastRowLastColumn="0"/>
              <w:rPr>
                <w:b/>
                <w:bCs/>
                <w:sz w:val="21"/>
                <w:szCs w:val="21"/>
                <w:lang w:val="en-US"/>
              </w:rPr>
            </w:pPr>
          </w:p>
        </w:tc>
      </w:tr>
      <w:tr w:rsidR="007F7A7C" w:rsidRPr="00950736" w14:paraId="4355F456" w14:textId="77777777" w:rsidTr="00A95B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28D88F0A" w14:textId="3E372D38" w:rsidR="007F7A7C" w:rsidRPr="00E31722" w:rsidRDefault="007F7A7C" w:rsidP="0027632F">
            <w:pPr>
              <w:rPr>
                <w:sz w:val="21"/>
                <w:szCs w:val="21"/>
                <w:lang w:val="en-US"/>
              </w:rPr>
            </w:pPr>
            <w:r w:rsidRPr="00E31722">
              <w:rPr>
                <w:sz w:val="21"/>
                <w:szCs w:val="21"/>
                <w:lang w:val="en-US"/>
              </w:rPr>
              <w:t>Rodrigo Estevez Loureiro, 2022</w:t>
            </w:r>
            <w:r w:rsidR="00833230" w:rsidRPr="00E31722">
              <w:rPr>
                <w:sz w:val="21"/>
                <w:szCs w:val="21"/>
                <w:lang w:val="en-US"/>
              </w:rPr>
              <w:t xml:space="preserve"> </w:t>
            </w:r>
            <w:sdt>
              <w:sdtPr>
                <w:rPr>
                  <w:sz w:val="21"/>
                  <w:szCs w:val="21"/>
                  <w:lang w:val="en-US"/>
                </w:rPr>
                <w:id w:val="-1771389943"/>
                <w:citation/>
              </w:sdtPr>
              <w:sdtContent>
                <w:r w:rsidR="00833230" w:rsidRPr="00E31722">
                  <w:rPr>
                    <w:sz w:val="21"/>
                    <w:szCs w:val="21"/>
                    <w:lang w:val="en-US"/>
                  </w:rPr>
                  <w:fldChar w:fldCharType="begin"/>
                </w:r>
                <w:r w:rsidR="00833230" w:rsidRPr="00E31722">
                  <w:rPr>
                    <w:sz w:val="21"/>
                    <w:szCs w:val="21"/>
                    <w:lang w:val="en-US"/>
                  </w:rPr>
                  <w:instrText xml:space="preserve"> CITATION Est22 \l 1040 </w:instrText>
                </w:r>
                <w:r w:rsidR="00833230" w:rsidRPr="00E31722">
                  <w:rPr>
                    <w:sz w:val="21"/>
                    <w:szCs w:val="21"/>
                    <w:lang w:val="en-US"/>
                  </w:rPr>
                  <w:fldChar w:fldCharType="separate"/>
                </w:r>
                <w:r w:rsidR="00281C1A" w:rsidRPr="00E31722">
                  <w:rPr>
                    <w:noProof/>
                    <w:sz w:val="21"/>
                    <w:szCs w:val="21"/>
                    <w:lang w:val="en-US"/>
                  </w:rPr>
                  <w:t>[2]</w:t>
                </w:r>
                <w:r w:rsidR="00833230" w:rsidRPr="00E31722">
                  <w:rPr>
                    <w:sz w:val="21"/>
                    <w:szCs w:val="21"/>
                    <w:lang w:val="en-US"/>
                  </w:rPr>
                  <w:fldChar w:fldCharType="end"/>
                </w:r>
              </w:sdtContent>
            </w:sdt>
          </w:p>
        </w:tc>
        <w:tc>
          <w:tcPr>
            <w:tcW w:w="0" w:type="auto"/>
          </w:tcPr>
          <w:p w14:paraId="16F44B6D" w14:textId="6E171BD3" w:rsidR="007F7A7C"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Prospective, non-randomized, single-arm, multicenter observational study</w:t>
            </w:r>
          </w:p>
        </w:tc>
        <w:tc>
          <w:tcPr>
            <w:tcW w:w="0" w:type="auto"/>
          </w:tcPr>
          <w:p w14:paraId="34FE5171" w14:textId="41614AE2" w:rsidR="007F7A7C" w:rsidRPr="00E31722" w:rsidRDefault="00A95B47" w:rsidP="00A95B47">
            <w:pP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Severe symptomatic TR despite OMT, high surgical risk</w:t>
            </w:r>
          </w:p>
        </w:tc>
        <w:tc>
          <w:tcPr>
            <w:tcW w:w="0" w:type="auto"/>
          </w:tcPr>
          <w:p w14:paraId="1B872269" w14:textId="142D1953" w:rsidR="007F7A7C"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CAVI, n = 35</w:t>
            </w:r>
          </w:p>
        </w:tc>
        <w:tc>
          <w:tcPr>
            <w:tcW w:w="0" w:type="auto"/>
          </w:tcPr>
          <w:p w14:paraId="2A3FDF20" w14:textId="42CA11BB" w:rsidR="007F7A7C" w:rsidRPr="00E31722" w:rsidRDefault="007F7A7C" w:rsidP="00A95B47">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2BB92421" w14:textId="77777777" w:rsidR="00A95B47"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6 months mortality, readmission for HF, procedural success and related complications, improvements of symptoms, NYHA class, QoL and 6MWT</w:t>
            </w:r>
          </w:p>
          <w:p w14:paraId="6F5FA551" w14:textId="77777777" w:rsidR="007F7A7C" w:rsidRPr="00E31722" w:rsidRDefault="007F7A7C" w:rsidP="00A95B47">
            <w:pPr>
              <w:spacing w:line="360" w:lineRule="auto"/>
              <w:jc w:val="center"/>
              <w:cnfStyle w:val="000000000000" w:firstRow="0" w:lastRow="0" w:firstColumn="0" w:lastColumn="0" w:oddVBand="0" w:evenVBand="0" w:oddHBand="0" w:evenHBand="0" w:firstRowFirstColumn="0" w:firstRowLastColumn="0" w:lastRowFirstColumn="0" w:lastRowLastColumn="0"/>
              <w:rPr>
                <w:b/>
                <w:bCs/>
                <w:sz w:val="21"/>
                <w:szCs w:val="21"/>
                <w:lang w:val="en-US"/>
              </w:rPr>
            </w:pPr>
          </w:p>
        </w:tc>
      </w:tr>
      <w:tr w:rsidR="007F7A7C" w:rsidRPr="00950736" w14:paraId="2A796BC2" w14:textId="77777777" w:rsidTr="00A95B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538B4DE6" w14:textId="764CEB71" w:rsidR="007F7A7C" w:rsidRPr="00E31722" w:rsidRDefault="007F7A7C" w:rsidP="0027632F">
            <w:pPr>
              <w:rPr>
                <w:sz w:val="21"/>
                <w:szCs w:val="21"/>
                <w:lang w:val="en-US"/>
              </w:rPr>
            </w:pPr>
            <w:r w:rsidRPr="00E31722">
              <w:rPr>
                <w:sz w:val="21"/>
                <w:szCs w:val="21"/>
                <w:lang w:val="en-US"/>
              </w:rPr>
              <w:t>Mirjam G Wild, 2022</w:t>
            </w:r>
            <w:r w:rsidR="00833230" w:rsidRPr="00E31722">
              <w:rPr>
                <w:sz w:val="21"/>
                <w:szCs w:val="21"/>
                <w:lang w:val="en-US"/>
              </w:rPr>
              <w:t xml:space="preserve"> </w:t>
            </w:r>
            <w:sdt>
              <w:sdtPr>
                <w:rPr>
                  <w:sz w:val="21"/>
                  <w:szCs w:val="21"/>
                  <w:lang w:val="en-US"/>
                </w:rPr>
                <w:id w:val="-1933126849"/>
                <w:citation/>
              </w:sdtPr>
              <w:sdtContent>
                <w:r w:rsidR="0032725E" w:rsidRPr="00E31722">
                  <w:rPr>
                    <w:sz w:val="21"/>
                    <w:szCs w:val="21"/>
                    <w:lang w:val="en-US"/>
                  </w:rPr>
                  <w:fldChar w:fldCharType="begin"/>
                </w:r>
                <w:r w:rsidR="0032725E" w:rsidRPr="00E31722">
                  <w:rPr>
                    <w:sz w:val="21"/>
                    <w:szCs w:val="21"/>
                    <w:lang w:val="en-US"/>
                  </w:rPr>
                  <w:instrText xml:space="preserve"> CITATION Wil22 \l 1040 </w:instrText>
                </w:r>
                <w:r w:rsidR="0032725E" w:rsidRPr="00E31722">
                  <w:rPr>
                    <w:sz w:val="21"/>
                    <w:szCs w:val="21"/>
                    <w:lang w:val="en-US"/>
                  </w:rPr>
                  <w:fldChar w:fldCharType="separate"/>
                </w:r>
                <w:r w:rsidR="00281C1A" w:rsidRPr="00E31722">
                  <w:rPr>
                    <w:noProof/>
                    <w:sz w:val="21"/>
                    <w:szCs w:val="21"/>
                    <w:lang w:val="en-US"/>
                  </w:rPr>
                  <w:t>[3]</w:t>
                </w:r>
                <w:r w:rsidR="0032725E" w:rsidRPr="00E31722">
                  <w:rPr>
                    <w:sz w:val="21"/>
                    <w:szCs w:val="21"/>
                    <w:lang w:val="en-US"/>
                  </w:rPr>
                  <w:fldChar w:fldCharType="end"/>
                </w:r>
              </w:sdtContent>
            </w:sdt>
          </w:p>
        </w:tc>
        <w:tc>
          <w:tcPr>
            <w:tcW w:w="0" w:type="auto"/>
          </w:tcPr>
          <w:p w14:paraId="22385569" w14:textId="0062EC7D"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Retrospective observational registry study</w:t>
            </w:r>
          </w:p>
        </w:tc>
        <w:tc>
          <w:tcPr>
            <w:tcW w:w="0" w:type="auto"/>
          </w:tcPr>
          <w:p w14:paraId="6631635A" w14:textId="4B099DF3"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 and unsuitable for other transcatheter treatments</w:t>
            </w:r>
          </w:p>
        </w:tc>
        <w:tc>
          <w:tcPr>
            <w:tcW w:w="0" w:type="auto"/>
          </w:tcPr>
          <w:p w14:paraId="0FBD551B" w14:textId="30AA668E"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CAVI, n = 21</w:t>
            </w:r>
          </w:p>
        </w:tc>
        <w:tc>
          <w:tcPr>
            <w:tcW w:w="0" w:type="auto"/>
          </w:tcPr>
          <w:p w14:paraId="6D76A561" w14:textId="591550CE" w:rsidR="007F7A7C" w:rsidRPr="00E31722" w:rsidRDefault="007F7A7C" w:rsidP="00A95B47">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279A50BC" w14:textId="77777777" w:rsidR="00A95B47"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30 days and 1 year mortality, Procedural success and related complications, readmission for HF, improvements in NYHA class and symptoms</w:t>
            </w:r>
          </w:p>
          <w:p w14:paraId="7BB35965" w14:textId="77777777" w:rsidR="007F7A7C" w:rsidRPr="00E31722" w:rsidRDefault="007F7A7C" w:rsidP="00A95B47">
            <w:pPr>
              <w:spacing w:line="360" w:lineRule="auto"/>
              <w:jc w:val="center"/>
              <w:cnfStyle w:val="000000100000" w:firstRow="0" w:lastRow="0" w:firstColumn="0" w:lastColumn="0" w:oddVBand="0" w:evenVBand="0" w:oddHBand="1" w:evenHBand="0" w:firstRowFirstColumn="0" w:firstRowLastColumn="0" w:lastRowFirstColumn="0" w:lastRowLastColumn="0"/>
              <w:rPr>
                <w:b/>
                <w:bCs/>
                <w:sz w:val="21"/>
                <w:szCs w:val="21"/>
                <w:lang w:val="en-US"/>
              </w:rPr>
            </w:pPr>
          </w:p>
        </w:tc>
      </w:tr>
      <w:tr w:rsidR="007F7A7C" w:rsidRPr="00950736" w14:paraId="42EBB3F7" w14:textId="77777777" w:rsidTr="00A95B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0F27B2E4" w14:textId="32E84E4B" w:rsidR="007F7A7C" w:rsidRPr="00B16D0E" w:rsidRDefault="007F7A7C" w:rsidP="0027632F">
            <w:pPr>
              <w:rPr>
                <w:sz w:val="21"/>
                <w:szCs w:val="21"/>
                <w:lang w:val="es-ES"/>
              </w:rPr>
            </w:pPr>
            <w:r w:rsidRPr="00B16D0E">
              <w:rPr>
                <w:sz w:val="21"/>
                <w:szCs w:val="21"/>
                <w:lang w:val="es-ES"/>
              </w:rPr>
              <w:t>Sara Blasco-</w:t>
            </w:r>
            <w:proofErr w:type="spellStart"/>
            <w:r w:rsidRPr="00B16D0E">
              <w:rPr>
                <w:sz w:val="21"/>
                <w:szCs w:val="21"/>
                <w:lang w:val="es-ES"/>
              </w:rPr>
              <w:t>Turrión</w:t>
            </w:r>
            <w:proofErr w:type="spellEnd"/>
            <w:r w:rsidRPr="00B16D0E">
              <w:rPr>
                <w:sz w:val="21"/>
                <w:szCs w:val="21"/>
                <w:lang w:val="es-ES"/>
              </w:rPr>
              <w:t>, 2024</w:t>
            </w:r>
            <w:r w:rsidR="0032725E" w:rsidRPr="00B16D0E">
              <w:rPr>
                <w:sz w:val="21"/>
                <w:szCs w:val="21"/>
                <w:lang w:val="es-ES"/>
              </w:rPr>
              <w:t xml:space="preserve"> </w:t>
            </w:r>
            <w:sdt>
              <w:sdtPr>
                <w:rPr>
                  <w:sz w:val="21"/>
                  <w:szCs w:val="21"/>
                  <w:lang w:val="en-US"/>
                </w:rPr>
                <w:id w:val="2085716126"/>
                <w:citation/>
              </w:sdtPr>
              <w:sdtContent>
                <w:r w:rsidR="0032725E" w:rsidRPr="00E31722">
                  <w:rPr>
                    <w:sz w:val="21"/>
                    <w:szCs w:val="21"/>
                    <w:lang w:val="en-US"/>
                  </w:rPr>
                  <w:fldChar w:fldCharType="begin"/>
                </w:r>
                <w:r w:rsidR="0032725E" w:rsidRPr="00B16D0E">
                  <w:rPr>
                    <w:sz w:val="21"/>
                    <w:szCs w:val="21"/>
                    <w:lang w:val="es-ES"/>
                  </w:rPr>
                  <w:instrText xml:space="preserve"> CITATION Bla24 \l 1040 </w:instrText>
                </w:r>
                <w:r w:rsidR="0032725E" w:rsidRPr="00E31722">
                  <w:rPr>
                    <w:sz w:val="21"/>
                    <w:szCs w:val="21"/>
                    <w:lang w:val="en-US"/>
                  </w:rPr>
                  <w:fldChar w:fldCharType="separate"/>
                </w:r>
                <w:r w:rsidR="00281C1A" w:rsidRPr="00B16D0E">
                  <w:rPr>
                    <w:noProof/>
                    <w:sz w:val="21"/>
                    <w:szCs w:val="21"/>
                    <w:lang w:val="es-ES"/>
                  </w:rPr>
                  <w:t>[4]</w:t>
                </w:r>
                <w:r w:rsidR="0032725E" w:rsidRPr="00E31722">
                  <w:rPr>
                    <w:sz w:val="21"/>
                    <w:szCs w:val="21"/>
                    <w:lang w:val="en-US"/>
                  </w:rPr>
                  <w:fldChar w:fldCharType="end"/>
                </w:r>
              </w:sdtContent>
            </w:sdt>
          </w:p>
        </w:tc>
        <w:tc>
          <w:tcPr>
            <w:tcW w:w="0" w:type="auto"/>
          </w:tcPr>
          <w:p w14:paraId="01069E43" w14:textId="086AB308" w:rsidR="007F7A7C"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Prospective, non-randomized, single-arm, multicenter observational study</w:t>
            </w:r>
          </w:p>
        </w:tc>
        <w:tc>
          <w:tcPr>
            <w:tcW w:w="0" w:type="auto"/>
          </w:tcPr>
          <w:p w14:paraId="75F2241D" w14:textId="1F746BF4" w:rsidR="007F7A7C"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tc>
        <w:tc>
          <w:tcPr>
            <w:tcW w:w="0" w:type="auto"/>
          </w:tcPr>
          <w:p w14:paraId="65605A14" w14:textId="279F9881" w:rsidR="007F7A7C"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CAVI, n= 44</w:t>
            </w:r>
          </w:p>
        </w:tc>
        <w:tc>
          <w:tcPr>
            <w:tcW w:w="0" w:type="auto"/>
          </w:tcPr>
          <w:p w14:paraId="3C6CAC13" w14:textId="59127941" w:rsidR="007F7A7C" w:rsidRPr="00E31722" w:rsidRDefault="007F7A7C" w:rsidP="00A95B47">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46325960" w14:textId="163ADA94" w:rsidR="00A95B47" w:rsidRPr="00E31722" w:rsidRDefault="00A95B47" w:rsidP="00A95B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6 months and 1 year mortality, Procedural success and related complications, readmission for HF, improvements of symptoms,</w:t>
            </w:r>
            <w:r w:rsidRPr="00E31722">
              <w:rPr>
                <w:rStyle w:val="apple-converted-space"/>
                <w:color w:val="000000"/>
                <w:sz w:val="21"/>
                <w:szCs w:val="21"/>
                <w:lang w:val="en-US"/>
              </w:rPr>
              <w:t> </w:t>
            </w:r>
            <w:r w:rsidRPr="00E31722">
              <w:rPr>
                <w:color w:val="000000"/>
                <w:sz w:val="21"/>
                <w:szCs w:val="21"/>
                <w:lang w:val="en-US"/>
              </w:rPr>
              <w:t>NYHA class, QoL, 6MWT</w:t>
            </w:r>
          </w:p>
          <w:p w14:paraId="30122394" w14:textId="77777777" w:rsidR="007F7A7C" w:rsidRPr="00E31722" w:rsidRDefault="007F7A7C" w:rsidP="00A95B47">
            <w:pPr>
              <w:spacing w:line="360" w:lineRule="auto"/>
              <w:jc w:val="center"/>
              <w:cnfStyle w:val="000000000000" w:firstRow="0" w:lastRow="0" w:firstColumn="0" w:lastColumn="0" w:oddVBand="0" w:evenVBand="0" w:oddHBand="0" w:evenHBand="0" w:firstRowFirstColumn="0" w:firstRowLastColumn="0" w:lastRowFirstColumn="0" w:lastRowLastColumn="0"/>
              <w:rPr>
                <w:b/>
                <w:bCs/>
                <w:sz w:val="21"/>
                <w:szCs w:val="21"/>
                <w:lang w:val="en-US"/>
              </w:rPr>
            </w:pPr>
          </w:p>
        </w:tc>
      </w:tr>
      <w:tr w:rsidR="007F7A7C" w:rsidRPr="00950736" w14:paraId="14E6BA0B" w14:textId="77777777" w:rsidTr="00A95B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6763E458" w14:textId="2E5FB706" w:rsidR="007F7A7C" w:rsidRPr="00B16D0E" w:rsidRDefault="007F7A7C" w:rsidP="0027632F">
            <w:pPr>
              <w:rPr>
                <w:sz w:val="21"/>
                <w:szCs w:val="21"/>
                <w:lang w:val="pt-PT"/>
              </w:rPr>
            </w:pPr>
            <w:r w:rsidRPr="00B16D0E">
              <w:rPr>
                <w:sz w:val="21"/>
                <w:szCs w:val="21"/>
                <w:lang w:val="pt-PT"/>
              </w:rPr>
              <w:t>Angel Sánchez-Recalde, 2025</w:t>
            </w:r>
            <w:r w:rsidR="0032725E" w:rsidRPr="00B16D0E">
              <w:rPr>
                <w:sz w:val="21"/>
                <w:szCs w:val="21"/>
                <w:lang w:val="pt-PT"/>
              </w:rPr>
              <w:t xml:space="preserve"> </w:t>
            </w:r>
            <w:sdt>
              <w:sdtPr>
                <w:rPr>
                  <w:sz w:val="21"/>
                  <w:szCs w:val="21"/>
                  <w:lang w:val="en-US"/>
                </w:rPr>
                <w:id w:val="2020888783"/>
                <w:citation/>
              </w:sdtPr>
              <w:sdtContent>
                <w:r w:rsidR="0032725E" w:rsidRPr="00E31722">
                  <w:rPr>
                    <w:sz w:val="21"/>
                    <w:szCs w:val="21"/>
                    <w:lang w:val="en-US"/>
                  </w:rPr>
                  <w:fldChar w:fldCharType="begin"/>
                </w:r>
                <w:r w:rsidR="0032725E" w:rsidRPr="00B16D0E">
                  <w:rPr>
                    <w:sz w:val="21"/>
                    <w:szCs w:val="21"/>
                    <w:lang w:val="pt-PT"/>
                  </w:rPr>
                  <w:instrText xml:space="preserve"> CITATION Ang25 \l 1040 </w:instrText>
                </w:r>
                <w:r w:rsidR="0032725E" w:rsidRPr="00E31722">
                  <w:rPr>
                    <w:sz w:val="21"/>
                    <w:szCs w:val="21"/>
                    <w:lang w:val="en-US"/>
                  </w:rPr>
                  <w:fldChar w:fldCharType="separate"/>
                </w:r>
                <w:r w:rsidR="00281C1A" w:rsidRPr="00B16D0E">
                  <w:rPr>
                    <w:noProof/>
                    <w:sz w:val="21"/>
                    <w:szCs w:val="21"/>
                    <w:lang w:val="pt-PT"/>
                  </w:rPr>
                  <w:t>[5]</w:t>
                </w:r>
                <w:r w:rsidR="0032725E" w:rsidRPr="00E31722">
                  <w:rPr>
                    <w:sz w:val="21"/>
                    <w:szCs w:val="21"/>
                    <w:lang w:val="en-US"/>
                  </w:rPr>
                  <w:fldChar w:fldCharType="end"/>
                </w:r>
              </w:sdtContent>
            </w:sdt>
          </w:p>
        </w:tc>
        <w:tc>
          <w:tcPr>
            <w:tcW w:w="0" w:type="auto"/>
          </w:tcPr>
          <w:p w14:paraId="7E3BE718" w14:textId="7563957C"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Prospective, non-randomized, single-arm, multicenter observational study</w:t>
            </w:r>
          </w:p>
        </w:tc>
        <w:tc>
          <w:tcPr>
            <w:tcW w:w="0" w:type="auto"/>
          </w:tcPr>
          <w:p w14:paraId="5B1D8FD5" w14:textId="505E2776"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or more symptomatic TR despite OMT, high surgical risk, unsuitable for orthotropic repair</w:t>
            </w:r>
          </w:p>
        </w:tc>
        <w:tc>
          <w:tcPr>
            <w:tcW w:w="0" w:type="auto"/>
          </w:tcPr>
          <w:p w14:paraId="1823D1D9" w14:textId="2259934F" w:rsidR="007F7A7C"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CAVI, n = 204</w:t>
            </w:r>
          </w:p>
        </w:tc>
        <w:tc>
          <w:tcPr>
            <w:tcW w:w="0" w:type="auto"/>
          </w:tcPr>
          <w:p w14:paraId="313621CA" w14:textId="28D1F5F3" w:rsidR="007F7A7C" w:rsidRPr="00E31722" w:rsidRDefault="007F7A7C" w:rsidP="00A95B47">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668A4196" w14:textId="77777777" w:rsidR="00A95B47" w:rsidRPr="00E31722" w:rsidRDefault="00A95B47" w:rsidP="00A95B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Mortality, procedural success and related complications, improvements in NYHA class, symptoms, RV function and dimensions and major adverse events</w:t>
            </w:r>
          </w:p>
          <w:p w14:paraId="04BAFF74" w14:textId="77777777" w:rsidR="007F7A7C" w:rsidRPr="00E31722" w:rsidRDefault="007F7A7C" w:rsidP="00A95B47">
            <w:pPr>
              <w:spacing w:line="360" w:lineRule="auto"/>
              <w:jc w:val="center"/>
              <w:cnfStyle w:val="000000100000" w:firstRow="0" w:lastRow="0" w:firstColumn="0" w:lastColumn="0" w:oddVBand="0" w:evenVBand="0" w:oddHBand="1" w:evenHBand="0" w:firstRowFirstColumn="0" w:firstRowLastColumn="0" w:lastRowFirstColumn="0" w:lastRowLastColumn="0"/>
              <w:rPr>
                <w:b/>
                <w:bCs/>
                <w:sz w:val="21"/>
                <w:szCs w:val="21"/>
                <w:lang w:val="en-US"/>
              </w:rPr>
            </w:pPr>
          </w:p>
        </w:tc>
      </w:tr>
    </w:tbl>
    <w:p w14:paraId="54E0D058" w14:textId="77777777" w:rsidR="005122D6" w:rsidRDefault="005122D6" w:rsidP="004317E2">
      <w:pPr>
        <w:spacing w:line="360" w:lineRule="auto"/>
        <w:jc w:val="center"/>
        <w:rPr>
          <w:b/>
          <w:bCs/>
          <w:sz w:val="22"/>
          <w:szCs w:val="22"/>
          <w:lang w:val="en-US"/>
        </w:rPr>
      </w:pPr>
    </w:p>
    <w:p w14:paraId="54968A73" w14:textId="4DE86421" w:rsidR="00E31722" w:rsidRPr="00E31722" w:rsidRDefault="005B6E65" w:rsidP="00E31722">
      <w:pPr>
        <w:spacing w:line="360" w:lineRule="auto"/>
        <w:ind w:left="-993"/>
        <w:rPr>
          <w:sz w:val="18"/>
          <w:szCs w:val="18"/>
          <w:lang w:val="en-US"/>
        </w:rPr>
      </w:pPr>
      <w:r>
        <w:rPr>
          <w:sz w:val="18"/>
          <w:szCs w:val="18"/>
          <w:lang w:val="en-US"/>
        </w:rPr>
        <w:t xml:space="preserve">Included and selected registries according to PICO framework. </w:t>
      </w:r>
      <w:r w:rsidR="00E31722">
        <w:rPr>
          <w:sz w:val="18"/>
          <w:szCs w:val="18"/>
          <w:lang w:val="en-US"/>
        </w:rPr>
        <w:t xml:space="preserve">CAVI, </w:t>
      </w:r>
      <w:proofErr w:type="spellStart"/>
      <w:r w:rsidR="00E31722" w:rsidRPr="00E31722">
        <w:rPr>
          <w:sz w:val="18"/>
          <w:szCs w:val="18"/>
          <w:lang w:val="en-US"/>
        </w:rPr>
        <w:t>caval</w:t>
      </w:r>
      <w:proofErr w:type="spellEnd"/>
      <w:r w:rsidR="00E31722" w:rsidRPr="00E31722">
        <w:rPr>
          <w:sz w:val="18"/>
          <w:szCs w:val="18"/>
          <w:lang w:val="en-US"/>
        </w:rPr>
        <w:t xml:space="preserve"> valve implantation</w:t>
      </w:r>
      <w:r w:rsidR="00E31722">
        <w:rPr>
          <w:sz w:val="18"/>
          <w:szCs w:val="18"/>
          <w:lang w:val="en-US"/>
        </w:rPr>
        <w:t xml:space="preserve">; HF, heart failure; </w:t>
      </w:r>
      <w:r w:rsidR="00E31722" w:rsidRPr="00E31722">
        <w:rPr>
          <w:sz w:val="18"/>
          <w:szCs w:val="18"/>
          <w:lang w:val="en-US"/>
        </w:rPr>
        <w:t>NA, not applicable</w:t>
      </w:r>
      <w:r w:rsidR="00E31722">
        <w:rPr>
          <w:sz w:val="18"/>
          <w:szCs w:val="18"/>
          <w:lang w:val="en-US"/>
        </w:rPr>
        <w:t xml:space="preserve">; NYHA, New York Heart Association; OMT, optimized medical therapy; </w:t>
      </w:r>
      <w:r>
        <w:rPr>
          <w:sz w:val="18"/>
          <w:szCs w:val="18"/>
          <w:lang w:val="en-US"/>
        </w:rPr>
        <w:t xml:space="preserve">QoL, quality of life; RV, right ventricle; </w:t>
      </w:r>
      <w:r w:rsidR="00E31722">
        <w:rPr>
          <w:sz w:val="18"/>
          <w:szCs w:val="18"/>
          <w:lang w:val="en-US"/>
        </w:rPr>
        <w:t>TR, tricuspid regurgitation; 6MWT, 6-minutes walking test.</w:t>
      </w:r>
    </w:p>
    <w:p w14:paraId="0B4B9920" w14:textId="619045AC" w:rsidR="00E31722" w:rsidRDefault="00E31722" w:rsidP="00E31722">
      <w:pPr>
        <w:tabs>
          <w:tab w:val="left" w:pos="12263"/>
        </w:tabs>
        <w:rPr>
          <w:b/>
          <w:bCs/>
          <w:sz w:val="22"/>
          <w:szCs w:val="22"/>
          <w:lang w:val="en-US"/>
        </w:rPr>
      </w:pPr>
      <w:r>
        <w:rPr>
          <w:b/>
          <w:bCs/>
          <w:sz w:val="22"/>
          <w:szCs w:val="22"/>
          <w:lang w:val="en-US"/>
        </w:rPr>
        <w:tab/>
      </w:r>
    </w:p>
    <w:p w14:paraId="6318B53A" w14:textId="6C35A88E" w:rsidR="00E31722" w:rsidRPr="00E31722" w:rsidRDefault="00E31722" w:rsidP="00E31722">
      <w:pPr>
        <w:tabs>
          <w:tab w:val="left" w:pos="12263"/>
        </w:tabs>
        <w:rPr>
          <w:sz w:val="22"/>
          <w:szCs w:val="22"/>
          <w:lang w:val="en-US"/>
        </w:rPr>
        <w:sectPr w:rsidR="00E31722" w:rsidRPr="00E31722" w:rsidSect="00E31722">
          <w:footerReference w:type="default" r:id="rId7"/>
          <w:type w:val="continuous"/>
          <w:pgSz w:w="16838" w:h="11906" w:orient="landscape"/>
          <w:pgMar w:top="942" w:right="1418" w:bottom="1418" w:left="1418" w:header="708" w:footer="708" w:gutter="0"/>
          <w:cols w:space="708"/>
          <w:docGrid w:linePitch="360"/>
        </w:sectPr>
      </w:pPr>
      <w:r>
        <w:rPr>
          <w:sz w:val="22"/>
          <w:szCs w:val="22"/>
          <w:lang w:val="en-US"/>
        </w:rPr>
        <w:tab/>
      </w:r>
    </w:p>
    <w:p w14:paraId="3CEA925D" w14:textId="69FF6428" w:rsidR="002B31E7" w:rsidRPr="00E31722" w:rsidRDefault="0030798D" w:rsidP="00A95B47">
      <w:pPr>
        <w:spacing w:line="360" w:lineRule="auto"/>
        <w:jc w:val="center"/>
        <w:rPr>
          <w:b/>
          <w:bCs/>
          <w:sz w:val="22"/>
          <w:szCs w:val="22"/>
          <w:lang w:val="en-US"/>
        </w:rPr>
      </w:pPr>
      <w:r w:rsidRPr="00E31722">
        <w:rPr>
          <w:b/>
          <w:bCs/>
          <w:sz w:val="22"/>
          <w:szCs w:val="22"/>
          <w:lang w:val="en-US"/>
        </w:rPr>
        <w:lastRenderedPageBreak/>
        <w:t xml:space="preserve">Supplementary </w:t>
      </w:r>
      <w:r w:rsidR="00B16D0E">
        <w:rPr>
          <w:b/>
          <w:bCs/>
          <w:sz w:val="22"/>
          <w:szCs w:val="22"/>
          <w:lang w:val="en-US"/>
        </w:rPr>
        <w:t xml:space="preserve">Table </w:t>
      </w:r>
      <w:r w:rsidRPr="00E31722">
        <w:rPr>
          <w:b/>
          <w:bCs/>
          <w:sz w:val="22"/>
          <w:szCs w:val="22"/>
          <w:lang w:val="en-US"/>
        </w:rPr>
        <w:t xml:space="preserve">2. </w:t>
      </w:r>
      <w:r w:rsidR="00A95B47" w:rsidRPr="00E31722">
        <w:rPr>
          <w:b/>
          <w:bCs/>
          <w:sz w:val="22"/>
          <w:szCs w:val="22"/>
          <w:lang w:val="en-US"/>
        </w:rPr>
        <w:t>Case Series included in this review</w:t>
      </w:r>
      <w:r w:rsidRPr="00E31722">
        <w:rPr>
          <w:b/>
          <w:bCs/>
          <w:sz w:val="22"/>
          <w:szCs w:val="22"/>
          <w:lang w:val="en-US"/>
        </w:rPr>
        <w:t>.</w:t>
      </w:r>
    </w:p>
    <w:p w14:paraId="6AA04940" w14:textId="77777777" w:rsidR="00F925A2" w:rsidRPr="00E31722" w:rsidRDefault="00F925A2" w:rsidP="00A95B47">
      <w:pPr>
        <w:spacing w:line="360" w:lineRule="auto"/>
        <w:jc w:val="center"/>
        <w:rPr>
          <w:b/>
          <w:bCs/>
          <w:sz w:val="22"/>
          <w:szCs w:val="22"/>
          <w:lang w:val="en-US"/>
        </w:rPr>
      </w:pPr>
    </w:p>
    <w:tbl>
      <w:tblPr>
        <w:tblStyle w:val="2-1"/>
        <w:tblW w:w="0" w:type="auto"/>
        <w:tblLook w:val="04A0" w:firstRow="1" w:lastRow="0" w:firstColumn="1" w:lastColumn="0" w:noHBand="0" w:noVBand="1"/>
      </w:tblPr>
      <w:tblGrid>
        <w:gridCol w:w="1785"/>
        <w:gridCol w:w="2145"/>
        <w:gridCol w:w="2331"/>
        <w:gridCol w:w="1603"/>
        <w:gridCol w:w="1797"/>
        <w:gridCol w:w="4341"/>
      </w:tblGrid>
      <w:tr w:rsidR="00A95B47" w:rsidRPr="00E31722" w14:paraId="4F1DAA2D" w14:textId="77777777" w:rsidTr="00A95B47">
        <w:trPr>
          <w:cnfStyle w:val="100000000000" w:firstRow="1" w:lastRow="0" w:firstColumn="0" w:lastColumn="0" w:oddVBand="0" w:evenVBand="0" w:oddHBand="0" w:evenHBand="0" w:firstRowFirstColumn="0" w:firstRowLastColumn="0" w:lastRowFirstColumn="0" w:lastRowLastColumn="0"/>
          <w:cantSplit/>
          <w:trHeight w:val="468"/>
        </w:trPr>
        <w:tc>
          <w:tcPr>
            <w:cnfStyle w:val="001000000000" w:firstRow="0" w:lastRow="0" w:firstColumn="1" w:lastColumn="0" w:oddVBand="0" w:evenVBand="0" w:oddHBand="0" w:evenHBand="0" w:firstRowFirstColumn="0" w:firstRowLastColumn="0" w:lastRowFirstColumn="0" w:lastRowLastColumn="0"/>
            <w:tcW w:w="0" w:type="auto"/>
          </w:tcPr>
          <w:p w14:paraId="72BAF3D9" w14:textId="77777777" w:rsidR="00A95B47" w:rsidRPr="00E31722" w:rsidRDefault="00A95B47" w:rsidP="00316147">
            <w:pPr>
              <w:spacing w:line="360" w:lineRule="auto"/>
              <w:jc w:val="center"/>
              <w:rPr>
                <w:sz w:val="21"/>
                <w:szCs w:val="21"/>
                <w:lang w:val="en-US"/>
              </w:rPr>
            </w:pPr>
            <w:r w:rsidRPr="00E31722">
              <w:rPr>
                <w:sz w:val="21"/>
                <w:szCs w:val="21"/>
                <w:lang w:val="en-US"/>
              </w:rPr>
              <w:t>Author, year</w:t>
            </w:r>
          </w:p>
        </w:tc>
        <w:tc>
          <w:tcPr>
            <w:tcW w:w="0" w:type="auto"/>
          </w:tcPr>
          <w:p w14:paraId="0929C140" w14:textId="77777777" w:rsidR="00A95B47" w:rsidRPr="00E31722" w:rsidRDefault="00A95B47"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Study type</w:t>
            </w:r>
          </w:p>
        </w:tc>
        <w:tc>
          <w:tcPr>
            <w:tcW w:w="0" w:type="auto"/>
          </w:tcPr>
          <w:p w14:paraId="21E759A4" w14:textId="77777777" w:rsidR="00A95B47" w:rsidRPr="00E31722" w:rsidRDefault="00A95B47"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Population</w:t>
            </w:r>
          </w:p>
        </w:tc>
        <w:tc>
          <w:tcPr>
            <w:tcW w:w="0" w:type="auto"/>
          </w:tcPr>
          <w:p w14:paraId="4366B48E" w14:textId="77777777" w:rsidR="00A95B47" w:rsidRPr="00E31722" w:rsidRDefault="00A95B47"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Intervention</w:t>
            </w:r>
          </w:p>
        </w:tc>
        <w:tc>
          <w:tcPr>
            <w:tcW w:w="0" w:type="auto"/>
          </w:tcPr>
          <w:p w14:paraId="56298C78" w14:textId="77777777" w:rsidR="00A95B47" w:rsidRPr="00E31722" w:rsidRDefault="00A95B47"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Comparator</w:t>
            </w:r>
          </w:p>
        </w:tc>
        <w:tc>
          <w:tcPr>
            <w:tcW w:w="0" w:type="auto"/>
          </w:tcPr>
          <w:p w14:paraId="12FEAC1E" w14:textId="77777777" w:rsidR="00A95B47" w:rsidRPr="00E31722" w:rsidRDefault="00A95B47"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Outcomes</w:t>
            </w:r>
          </w:p>
        </w:tc>
      </w:tr>
      <w:tr w:rsidR="00A95B47" w:rsidRPr="00950736" w14:paraId="25E709FE"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401671CA" w14:textId="3C3F9505" w:rsidR="00A95B47" w:rsidRPr="00E31722" w:rsidRDefault="0027632F" w:rsidP="0027632F">
            <w:pPr>
              <w:rPr>
                <w:sz w:val="21"/>
                <w:szCs w:val="21"/>
                <w:lang w:val="en-US"/>
              </w:rPr>
            </w:pPr>
            <w:r w:rsidRPr="00E31722">
              <w:rPr>
                <w:sz w:val="21"/>
                <w:szCs w:val="21"/>
                <w:lang w:val="en-US"/>
              </w:rPr>
              <w:t>Laule Michael, 2013</w:t>
            </w:r>
            <w:sdt>
              <w:sdtPr>
                <w:rPr>
                  <w:sz w:val="21"/>
                  <w:szCs w:val="21"/>
                  <w:lang w:val="en-US"/>
                </w:rPr>
                <w:id w:val="812215892"/>
                <w:citation/>
              </w:sdtPr>
              <w:sdtContent>
                <w:r w:rsidR="0032725E" w:rsidRPr="00E31722">
                  <w:rPr>
                    <w:sz w:val="21"/>
                    <w:szCs w:val="21"/>
                    <w:lang w:val="en-US"/>
                  </w:rPr>
                  <w:fldChar w:fldCharType="begin"/>
                </w:r>
                <w:r w:rsidR="0032725E" w:rsidRPr="00E31722">
                  <w:rPr>
                    <w:sz w:val="21"/>
                    <w:szCs w:val="21"/>
                    <w:lang w:val="en-US"/>
                  </w:rPr>
                  <w:instrText xml:space="preserve"> CITATION Lau131 \l 1040 </w:instrText>
                </w:r>
                <w:r w:rsidR="0032725E" w:rsidRPr="00E31722">
                  <w:rPr>
                    <w:sz w:val="21"/>
                    <w:szCs w:val="21"/>
                    <w:lang w:val="en-US"/>
                  </w:rPr>
                  <w:fldChar w:fldCharType="separate"/>
                </w:r>
                <w:r w:rsidR="00281C1A" w:rsidRPr="00E31722">
                  <w:rPr>
                    <w:noProof/>
                    <w:sz w:val="21"/>
                    <w:szCs w:val="21"/>
                    <w:lang w:val="en-US"/>
                  </w:rPr>
                  <w:t xml:space="preserve"> [6]</w:t>
                </w:r>
                <w:r w:rsidR="0032725E" w:rsidRPr="00E31722">
                  <w:rPr>
                    <w:sz w:val="21"/>
                    <w:szCs w:val="21"/>
                    <w:lang w:val="en-US"/>
                  </w:rPr>
                  <w:fldChar w:fldCharType="end"/>
                </w:r>
              </w:sdtContent>
            </w:sdt>
          </w:p>
        </w:tc>
        <w:tc>
          <w:tcPr>
            <w:tcW w:w="0" w:type="auto"/>
          </w:tcPr>
          <w:p w14:paraId="38182C5F" w14:textId="33923265" w:rsidR="00A95B47" w:rsidRPr="00E31722" w:rsidRDefault="003071A2"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Prospective non-randomized case series</w:t>
            </w:r>
          </w:p>
        </w:tc>
        <w:tc>
          <w:tcPr>
            <w:tcW w:w="0" w:type="auto"/>
          </w:tcPr>
          <w:p w14:paraId="2D58CFA4"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126B1820" w14:textId="48B04521" w:rsidR="00A95B47" w:rsidRPr="00E31722" w:rsidRDefault="00A95B47" w:rsidP="00316147">
            <w:pPr>
              <w:cnfStyle w:val="000000100000" w:firstRow="0" w:lastRow="0" w:firstColumn="0" w:lastColumn="0" w:oddVBand="0" w:evenVBand="0" w:oddHBand="1" w:evenHBand="0" w:firstRowFirstColumn="0" w:firstRowLastColumn="0" w:lastRowFirstColumn="0" w:lastRowLastColumn="0"/>
              <w:rPr>
                <w:sz w:val="21"/>
                <w:szCs w:val="21"/>
                <w:lang w:val="en-US"/>
              </w:rPr>
            </w:pPr>
          </w:p>
        </w:tc>
        <w:tc>
          <w:tcPr>
            <w:tcW w:w="0" w:type="auto"/>
          </w:tcPr>
          <w:p w14:paraId="31892E69" w14:textId="01A15FF8" w:rsidR="00A95B47" w:rsidRPr="00E31722" w:rsidRDefault="00A95B47"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 xml:space="preserve">CAVI, n = </w:t>
            </w:r>
            <w:r w:rsidR="00FA634B" w:rsidRPr="00E31722">
              <w:rPr>
                <w:color w:val="000000"/>
                <w:sz w:val="21"/>
                <w:szCs w:val="21"/>
                <w:lang w:val="en-US"/>
              </w:rPr>
              <w:t>3</w:t>
            </w:r>
          </w:p>
        </w:tc>
        <w:tc>
          <w:tcPr>
            <w:tcW w:w="0" w:type="auto"/>
          </w:tcPr>
          <w:p w14:paraId="76C6411E" w14:textId="77777777" w:rsidR="00A95B47" w:rsidRPr="00E31722" w:rsidRDefault="00A95B47" w:rsidP="00316147">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0860C228"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30 days mortality, procedural related complications, NYHA class improvement</w:t>
            </w:r>
          </w:p>
          <w:p w14:paraId="24C147AA" w14:textId="77777777" w:rsidR="00A95B47" w:rsidRPr="00E31722" w:rsidRDefault="00A95B47" w:rsidP="00316147">
            <w:pPr>
              <w:spacing w:line="360" w:lineRule="auto"/>
              <w:jc w:val="center"/>
              <w:cnfStyle w:val="000000100000" w:firstRow="0" w:lastRow="0" w:firstColumn="0" w:lastColumn="0" w:oddVBand="0" w:evenVBand="0" w:oddHBand="1" w:evenHBand="0" w:firstRowFirstColumn="0" w:firstRowLastColumn="0" w:lastRowFirstColumn="0" w:lastRowLastColumn="0"/>
              <w:rPr>
                <w:b/>
                <w:bCs/>
                <w:sz w:val="21"/>
                <w:szCs w:val="21"/>
                <w:lang w:val="en-US"/>
              </w:rPr>
            </w:pPr>
          </w:p>
        </w:tc>
      </w:tr>
      <w:tr w:rsidR="00A95B47" w:rsidRPr="00950736" w14:paraId="449C403E"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2B7728D2" w14:textId="6AE0FD74" w:rsidR="00A95B47" w:rsidRPr="00E31722" w:rsidRDefault="0027632F" w:rsidP="0027632F">
            <w:pPr>
              <w:rPr>
                <w:sz w:val="21"/>
                <w:szCs w:val="21"/>
                <w:lang w:val="en-US"/>
              </w:rPr>
            </w:pPr>
            <w:r w:rsidRPr="00E31722">
              <w:rPr>
                <w:sz w:val="21"/>
                <w:szCs w:val="21"/>
                <w:lang w:val="en-US"/>
              </w:rPr>
              <w:t>Lauten Alexander, 2018</w:t>
            </w:r>
            <w:sdt>
              <w:sdtPr>
                <w:rPr>
                  <w:sz w:val="21"/>
                  <w:szCs w:val="21"/>
                  <w:lang w:val="en-US"/>
                </w:rPr>
                <w:id w:val="1266579103"/>
                <w:citation/>
              </w:sdtPr>
              <w:sdtContent>
                <w:r w:rsidR="0032725E" w:rsidRPr="00E31722">
                  <w:rPr>
                    <w:sz w:val="21"/>
                    <w:szCs w:val="21"/>
                    <w:lang w:val="en-US"/>
                  </w:rPr>
                  <w:fldChar w:fldCharType="begin"/>
                </w:r>
                <w:r w:rsidR="0032725E" w:rsidRPr="00E31722">
                  <w:rPr>
                    <w:sz w:val="21"/>
                    <w:szCs w:val="21"/>
                    <w:lang w:val="en-US"/>
                  </w:rPr>
                  <w:instrText xml:space="preserve"> CITATION Lau18 \l 1040 </w:instrText>
                </w:r>
                <w:r w:rsidR="0032725E" w:rsidRPr="00E31722">
                  <w:rPr>
                    <w:sz w:val="21"/>
                    <w:szCs w:val="21"/>
                    <w:lang w:val="en-US"/>
                  </w:rPr>
                  <w:fldChar w:fldCharType="separate"/>
                </w:r>
                <w:r w:rsidR="00281C1A" w:rsidRPr="00E31722">
                  <w:rPr>
                    <w:noProof/>
                    <w:sz w:val="21"/>
                    <w:szCs w:val="21"/>
                    <w:lang w:val="en-US"/>
                  </w:rPr>
                  <w:t xml:space="preserve"> [7]</w:t>
                </w:r>
                <w:r w:rsidR="0032725E" w:rsidRPr="00E31722">
                  <w:rPr>
                    <w:sz w:val="21"/>
                    <w:szCs w:val="21"/>
                    <w:lang w:val="en-US"/>
                  </w:rPr>
                  <w:fldChar w:fldCharType="end"/>
                </w:r>
              </w:sdtContent>
            </w:sdt>
          </w:p>
        </w:tc>
        <w:tc>
          <w:tcPr>
            <w:tcW w:w="0" w:type="auto"/>
          </w:tcPr>
          <w:p w14:paraId="1565C813" w14:textId="24477CE5" w:rsidR="00A95B47" w:rsidRPr="00E31722" w:rsidRDefault="003071A2"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Multicenter, Observational, early clinical experience</w:t>
            </w:r>
          </w:p>
        </w:tc>
        <w:tc>
          <w:tcPr>
            <w:tcW w:w="0" w:type="auto"/>
          </w:tcPr>
          <w:p w14:paraId="7CB934D3" w14:textId="09878062" w:rsidR="00A95B47" w:rsidRPr="00E31722" w:rsidRDefault="00FA634B" w:rsidP="00316147">
            <w:pP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rFonts w:eastAsiaTheme="minorHAnsi"/>
                <w:color w:val="000000"/>
                <w:sz w:val="21"/>
                <w:szCs w:val="21"/>
                <w:lang w:val="en-US" w:eastAsia="en-US"/>
              </w:rPr>
              <w:t>Severe symptomatic TR despite OMT, high surgical risk</w:t>
            </w:r>
          </w:p>
        </w:tc>
        <w:tc>
          <w:tcPr>
            <w:tcW w:w="0" w:type="auto"/>
          </w:tcPr>
          <w:p w14:paraId="682C7E22" w14:textId="604AB937" w:rsidR="00A95B47" w:rsidRPr="00E31722" w:rsidRDefault="00A95B47"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 xml:space="preserve">CAVI, n = </w:t>
            </w:r>
            <w:r w:rsidR="00FA634B" w:rsidRPr="00E31722">
              <w:rPr>
                <w:color w:val="000000"/>
                <w:sz w:val="21"/>
                <w:szCs w:val="21"/>
                <w:lang w:val="en-US"/>
              </w:rPr>
              <w:t>25</w:t>
            </w:r>
          </w:p>
        </w:tc>
        <w:tc>
          <w:tcPr>
            <w:tcW w:w="0" w:type="auto"/>
          </w:tcPr>
          <w:p w14:paraId="0DEFC562" w14:textId="77777777" w:rsidR="00A95B47" w:rsidRPr="00E31722" w:rsidRDefault="00A95B47" w:rsidP="00316147">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7400251A" w14:textId="79A3D7AE" w:rsidR="00A95B47"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30 days and 12 months mortality, procedural success and related complications, NYHA class improvement</w:t>
            </w:r>
          </w:p>
        </w:tc>
      </w:tr>
      <w:tr w:rsidR="00A95B47" w:rsidRPr="00950736" w14:paraId="42AEED59"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395976A5" w14:textId="4453036C" w:rsidR="00A95B47" w:rsidRPr="00E31722" w:rsidRDefault="0027632F" w:rsidP="0027632F">
            <w:pPr>
              <w:rPr>
                <w:sz w:val="21"/>
                <w:szCs w:val="21"/>
                <w:lang w:val="en-US"/>
              </w:rPr>
            </w:pPr>
            <w:proofErr w:type="spellStart"/>
            <w:r w:rsidRPr="00E31722">
              <w:rPr>
                <w:sz w:val="21"/>
                <w:szCs w:val="21"/>
                <w:lang w:val="en-US"/>
              </w:rPr>
              <w:t>Wilbring</w:t>
            </w:r>
            <w:proofErr w:type="spellEnd"/>
            <w:r w:rsidRPr="00E31722">
              <w:rPr>
                <w:sz w:val="21"/>
                <w:szCs w:val="21"/>
                <w:lang w:val="en-US"/>
              </w:rPr>
              <w:t xml:space="preserve"> Manuel, 2020</w:t>
            </w:r>
            <w:sdt>
              <w:sdtPr>
                <w:rPr>
                  <w:sz w:val="21"/>
                  <w:szCs w:val="21"/>
                  <w:lang w:val="en-US"/>
                </w:rPr>
                <w:id w:val="-1562165836"/>
                <w:citation/>
              </w:sdtPr>
              <w:sdtContent>
                <w:r w:rsidR="0032725E" w:rsidRPr="00E31722">
                  <w:rPr>
                    <w:sz w:val="21"/>
                    <w:szCs w:val="21"/>
                    <w:lang w:val="en-US"/>
                  </w:rPr>
                  <w:fldChar w:fldCharType="begin"/>
                </w:r>
                <w:r w:rsidR="0032725E" w:rsidRPr="00E31722">
                  <w:rPr>
                    <w:sz w:val="21"/>
                    <w:szCs w:val="21"/>
                    <w:lang w:val="en-US"/>
                  </w:rPr>
                  <w:instrText xml:space="preserve"> CITATION Wil20 \l 1040 </w:instrText>
                </w:r>
                <w:r w:rsidR="0032725E" w:rsidRPr="00E31722">
                  <w:rPr>
                    <w:sz w:val="21"/>
                    <w:szCs w:val="21"/>
                    <w:lang w:val="en-US"/>
                  </w:rPr>
                  <w:fldChar w:fldCharType="separate"/>
                </w:r>
                <w:r w:rsidR="00281C1A" w:rsidRPr="00E31722">
                  <w:rPr>
                    <w:noProof/>
                    <w:sz w:val="21"/>
                    <w:szCs w:val="21"/>
                    <w:lang w:val="en-US"/>
                  </w:rPr>
                  <w:t xml:space="preserve"> [8]</w:t>
                </w:r>
                <w:r w:rsidR="0032725E" w:rsidRPr="00E31722">
                  <w:rPr>
                    <w:sz w:val="21"/>
                    <w:szCs w:val="21"/>
                    <w:lang w:val="en-US"/>
                  </w:rPr>
                  <w:fldChar w:fldCharType="end"/>
                </w:r>
              </w:sdtContent>
            </w:sdt>
          </w:p>
        </w:tc>
        <w:tc>
          <w:tcPr>
            <w:tcW w:w="0" w:type="auto"/>
          </w:tcPr>
          <w:p w14:paraId="382975E7" w14:textId="21B8C4DB" w:rsidR="00A95B47" w:rsidRPr="00E31722" w:rsidRDefault="003071A2"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Single center observational case series</w:t>
            </w:r>
          </w:p>
        </w:tc>
        <w:tc>
          <w:tcPr>
            <w:tcW w:w="0" w:type="auto"/>
          </w:tcPr>
          <w:p w14:paraId="1817F692"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299CF038" w14:textId="4AF0EF45" w:rsidR="00A95B47" w:rsidRPr="00E31722" w:rsidRDefault="00A95B47"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p>
        </w:tc>
        <w:tc>
          <w:tcPr>
            <w:tcW w:w="0" w:type="auto"/>
          </w:tcPr>
          <w:p w14:paraId="04B84AE5" w14:textId="2DB06AD4" w:rsidR="00A95B47" w:rsidRPr="00E31722" w:rsidRDefault="00A95B47"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CAVI, n = 2</w:t>
            </w:r>
          </w:p>
        </w:tc>
        <w:tc>
          <w:tcPr>
            <w:tcW w:w="0" w:type="auto"/>
          </w:tcPr>
          <w:p w14:paraId="2D1DEFA9" w14:textId="77777777" w:rsidR="00A95B47" w:rsidRPr="00E31722" w:rsidRDefault="00A95B47" w:rsidP="00316147">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77318B03" w14:textId="4A13EE25" w:rsidR="00A95B47"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Procedural success, readmission for HF</w:t>
            </w:r>
          </w:p>
        </w:tc>
      </w:tr>
      <w:tr w:rsidR="00A95B47" w:rsidRPr="00950736" w14:paraId="4EAFDBDC"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4BD44187" w14:textId="72F75977" w:rsidR="00A95B47" w:rsidRPr="00E31722" w:rsidRDefault="0027632F" w:rsidP="0027632F">
            <w:pPr>
              <w:rPr>
                <w:sz w:val="21"/>
                <w:szCs w:val="21"/>
                <w:lang w:val="en-US"/>
              </w:rPr>
            </w:pPr>
            <w:r w:rsidRPr="00E31722">
              <w:rPr>
                <w:sz w:val="21"/>
                <w:szCs w:val="21"/>
                <w:lang w:val="en-US"/>
              </w:rPr>
              <w:t>Sharkey Aidan, 2020</w:t>
            </w:r>
            <w:r w:rsidR="0032725E" w:rsidRPr="00E31722">
              <w:rPr>
                <w:sz w:val="21"/>
                <w:szCs w:val="21"/>
                <w:lang w:val="en-US"/>
              </w:rPr>
              <w:t xml:space="preserve"> </w:t>
            </w:r>
            <w:sdt>
              <w:sdtPr>
                <w:rPr>
                  <w:sz w:val="21"/>
                  <w:szCs w:val="21"/>
                  <w:lang w:val="en-US"/>
                </w:rPr>
                <w:id w:val="1453584533"/>
                <w:citation/>
              </w:sdtPr>
              <w:sdtContent>
                <w:r w:rsidR="0032725E" w:rsidRPr="00E31722">
                  <w:rPr>
                    <w:sz w:val="21"/>
                    <w:szCs w:val="21"/>
                    <w:lang w:val="en-US"/>
                  </w:rPr>
                  <w:fldChar w:fldCharType="begin"/>
                </w:r>
                <w:r w:rsidR="0032725E" w:rsidRPr="00E31722">
                  <w:rPr>
                    <w:sz w:val="21"/>
                    <w:szCs w:val="21"/>
                    <w:lang w:val="en-US"/>
                  </w:rPr>
                  <w:instrText xml:space="preserve"> CITATION Sha \l 1040 </w:instrText>
                </w:r>
                <w:r w:rsidR="0032725E" w:rsidRPr="00E31722">
                  <w:rPr>
                    <w:sz w:val="21"/>
                    <w:szCs w:val="21"/>
                    <w:lang w:val="en-US"/>
                  </w:rPr>
                  <w:fldChar w:fldCharType="separate"/>
                </w:r>
                <w:r w:rsidR="00281C1A" w:rsidRPr="00E31722">
                  <w:rPr>
                    <w:noProof/>
                    <w:sz w:val="21"/>
                    <w:szCs w:val="21"/>
                    <w:lang w:val="en-US"/>
                  </w:rPr>
                  <w:t>[9]</w:t>
                </w:r>
                <w:r w:rsidR="0032725E" w:rsidRPr="00E31722">
                  <w:rPr>
                    <w:sz w:val="21"/>
                    <w:szCs w:val="21"/>
                    <w:lang w:val="en-US"/>
                  </w:rPr>
                  <w:fldChar w:fldCharType="end"/>
                </w:r>
              </w:sdtContent>
            </w:sdt>
          </w:p>
        </w:tc>
        <w:tc>
          <w:tcPr>
            <w:tcW w:w="0" w:type="auto"/>
          </w:tcPr>
          <w:p w14:paraId="28E2BBD9" w14:textId="2FEE6207" w:rsidR="00A95B47" w:rsidRPr="00E31722" w:rsidRDefault="003071A2"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Retrospective observational case series</w:t>
            </w:r>
          </w:p>
        </w:tc>
        <w:tc>
          <w:tcPr>
            <w:tcW w:w="0" w:type="auto"/>
          </w:tcPr>
          <w:p w14:paraId="1D4D4B93" w14:textId="723E39E6" w:rsidR="00A95B47" w:rsidRPr="00E31722" w:rsidRDefault="00FA634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rFonts w:eastAsiaTheme="minorHAnsi"/>
                <w:color w:val="000000"/>
                <w:sz w:val="21"/>
                <w:szCs w:val="21"/>
                <w:lang w:val="en-US" w:eastAsia="en-US"/>
              </w:rPr>
              <w:t>Severe symptomatic TR despite OMT, high surgical risk</w:t>
            </w:r>
          </w:p>
        </w:tc>
        <w:tc>
          <w:tcPr>
            <w:tcW w:w="0" w:type="auto"/>
          </w:tcPr>
          <w:p w14:paraId="395914C7" w14:textId="7D0696AC" w:rsidR="00A95B47" w:rsidRPr="00E31722" w:rsidRDefault="00A95B47"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CAVI</w:t>
            </w:r>
            <w:r w:rsidR="00FA634B" w:rsidRPr="00E31722">
              <w:rPr>
                <w:color w:val="000000"/>
                <w:sz w:val="21"/>
                <w:szCs w:val="21"/>
                <w:lang w:val="en-US"/>
              </w:rPr>
              <w:t xml:space="preserve"> (only in IVC)</w:t>
            </w:r>
            <w:r w:rsidRPr="00E31722">
              <w:rPr>
                <w:color w:val="000000"/>
                <w:sz w:val="21"/>
                <w:szCs w:val="21"/>
                <w:lang w:val="en-US"/>
              </w:rPr>
              <w:t xml:space="preserve">, n= </w:t>
            </w:r>
            <w:r w:rsidR="00FA634B" w:rsidRPr="00E31722">
              <w:rPr>
                <w:color w:val="000000"/>
                <w:sz w:val="21"/>
                <w:szCs w:val="21"/>
                <w:lang w:val="en-US"/>
              </w:rPr>
              <w:t>2</w:t>
            </w:r>
          </w:p>
        </w:tc>
        <w:tc>
          <w:tcPr>
            <w:tcW w:w="0" w:type="auto"/>
          </w:tcPr>
          <w:p w14:paraId="297EEFFC" w14:textId="77777777" w:rsidR="00A95B47" w:rsidRPr="00E31722" w:rsidRDefault="00A95B47" w:rsidP="00316147">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18995DCA" w14:textId="7EB03CA8" w:rsidR="00A95B47"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Procedural success, mortality, improvement of renal function and resolution of abdominal pain</w:t>
            </w:r>
          </w:p>
        </w:tc>
      </w:tr>
      <w:tr w:rsidR="00A95B47" w:rsidRPr="00950736" w14:paraId="458CCBA1"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4B9259B8" w14:textId="5C928F81" w:rsidR="00A95B47" w:rsidRPr="00E31722" w:rsidRDefault="0027632F" w:rsidP="0027632F">
            <w:pPr>
              <w:rPr>
                <w:sz w:val="21"/>
                <w:szCs w:val="21"/>
                <w:lang w:val="en-US"/>
              </w:rPr>
            </w:pPr>
            <w:proofErr w:type="spellStart"/>
            <w:r w:rsidRPr="00E31722">
              <w:rPr>
                <w:sz w:val="21"/>
                <w:szCs w:val="21"/>
                <w:lang w:val="en-US"/>
              </w:rPr>
              <w:t>Aparisi</w:t>
            </w:r>
            <w:proofErr w:type="spellEnd"/>
            <w:r w:rsidRPr="00E31722">
              <w:rPr>
                <w:sz w:val="21"/>
                <w:szCs w:val="21"/>
                <w:lang w:val="en-US"/>
              </w:rPr>
              <w:t xml:space="preserve"> Alvaro, 2020</w:t>
            </w:r>
            <w:r w:rsidR="0032725E" w:rsidRPr="00E31722">
              <w:rPr>
                <w:sz w:val="21"/>
                <w:szCs w:val="21"/>
                <w:lang w:val="en-US"/>
              </w:rPr>
              <w:t xml:space="preserve"> </w:t>
            </w:r>
            <w:sdt>
              <w:sdtPr>
                <w:rPr>
                  <w:sz w:val="21"/>
                  <w:szCs w:val="21"/>
                  <w:lang w:val="en-US"/>
                </w:rPr>
                <w:id w:val="-942070524"/>
                <w:citation/>
              </w:sdtPr>
              <w:sdtContent>
                <w:r w:rsidR="0032725E" w:rsidRPr="00E31722">
                  <w:rPr>
                    <w:sz w:val="21"/>
                    <w:szCs w:val="21"/>
                    <w:lang w:val="en-US"/>
                  </w:rPr>
                  <w:fldChar w:fldCharType="begin"/>
                </w:r>
                <w:r w:rsidR="0032725E" w:rsidRPr="00E31722">
                  <w:rPr>
                    <w:sz w:val="21"/>
                    <w:szCs w:val="21"/>
                    <w:lang w:val="en-US"/>
                  </w:rPr>
                  <w:instrText xml:space="preserve"> CITATION Apa20 \l 1040 </w:instrText>
                </w:r>
                <w:r w:rsidR="0032725E" w:rsidRPr="00E31722">
                  <w:rPr>
                    <w:sz w:val="21"/>
                    <w:szCs w:val="21"/>
                    <w:lang w:val="en-US"/>
                  </w:rPr>
                  <w:fldChar w:fldCharType="separate"/>
                </w:r>
                <w:r w:rsidR="00281C1A" w:rsidRPr="00E31722">
                  <w:rPr>
                    <w:noProof/>
                    <w:sz w:val="21"/>
                    <w:szCs w:val="21"/>
                    <w:lang w:val="en-US"/>
                  </w:rPr>
                  <w:t>[10]</w:t>
                </w:r>
                <w:r w:rsidR="0032725E" w:rsidRPr="00E31722">
                  <w:rPr>
                    <w:sz w:val="21"/>
                    <w:szCs w:val="21"/>
                    <w:lang w:val="en-US"/>
                  </w:rPr>
                  <w:fldChar w:fldCharType="end"/>
                </w:r>
              </w:sdtContent>
            </w:sdt>
          </w:p>
        </w:tc>
        <w:tc>
          <w:tcPr>
            <w:tcW w:w="0" w:type="auto"/>
          </w:tcPr>
          <w:p w14:paraId="4888B6AB" w14:textId="2BEA456D" w:rsidR="00A95B47" w:rsidRPr="00E31722" w:rsidRDefault="003071A2"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Retrospective observational case series</w:t>
            </w:r>
          </w:p>
        </w:tc>
        <w:tc>
          <w:tcPr>
            <w:tcW w:w="0" w:type="auto"/>
          </w:tcPr>
          <w:p w14:paraId="4A6AAD89"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Massive TR, high surgical risk</w:t>
            </w:r>
          </w:p>
          <w:p w14:paraId="3FD49B42" w14:textId="19E6E84E" w:rsidR="00A95B47" w:rsidRPr="00E31722" w:rsidRDefault="00A95B47"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p>
        </w:tc>
        <w:tc>
          <w:tcPr>
            <w:tcW w:w="0" w:type="auto"/>
          </w:tcPr>
          <w:p w14:paraId="5A550459" w14:textId="2774692D" w:rsidR="00A95B47" w:rsidRPr="00E31722" w:rsidRDefault="00A95B47"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CAVI, n = 2</w:t>
            </w:r>
          </w:p>
        </w:tc>
        <w:tc>
          <w:tcPr>
            <w:tcW w:w="0" w:type="auto"/>
          </w:tcPr>
          <w:p w14:paraId="0A94AE37" w14:textId="77777777" w:rsidR="00A95B47" w:rsidRPr="00E31722" w:rsidRDefault="00A95B47" w:rsidP="00316147">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67F5EE13"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30 days mortality, procedural success, improvements in NYHA class and 6MWT</w:t>
            </w:r>
          </w:p>
          <w:p w14:paraId="736D5CC4" w14:textId="77777777" w:rsidR="00A95B47" w:rsidRPr="00E31722" w:rsidRDefault="00A95B47"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bCs/>
                <w:sz w:val="21"/>
                <w:szCs w:val="21"/>
                <w:lang w:val="en-US"/>
              </w:rPr>
            </w:pPr>
          </w:p>
        </w:tc>
      </w:tr>
      <w:tr w:rsidR="00A95B47" w:rsidRPr="00950736" w14:paraId="208260BF"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026FCF65" w14:textId="09B7CB7D" w:rsidR="00A95B47" w:rsidRPr="00E31722" w:rsidRDefault="0027632F" w:rsidP="0027632F">
            <w:pPr>
              <w:rPr>
                <w:sz w:val="21"/>
                <w:szCs w:val="21"/>
                <w:lang w:val="en-US"/>
              </w:rPr>
            </w:pPr>
            <w:r w:rsidRPr="00E31722">
              <w:rPr>
                <w:sz w:val="21"/>
                <w:szCs w:val="21"/>
                <w:lang w:val="en-US"/>
              </w:rPr>
              <w:t>Dreger Henryk, 2020</w:t>
            </w:r>
            <w:sdt>
              <w:sdtPr>
                <w:rPr>
                  <w:sz w:val="21"/>
                  <w:szCs w:val="21"/>
                  <w:lang w:val="en-US"/>
                </w:rPr>
                <w:id w:val="-2035493275"/>
                <w:citation/>
              </w:sdtPr>
              <w:sdtContent>
                <w:r w:rsidR="0032725E" w:rsidRPr="00E31722">
                  <w:rPr>
                    <w:sz w:val="21"/>
                    <w:szCs w:val="21"/>
                    <w:lang w:val="en-US"/>
                  </w:rPr>
                  <w:fldChar w:fldCharType="begin"/>
                </w:r>
                <w:r w:rsidR="0032725E" w:rsidRPr="00E31722">
                  <w:rPr>
                    <w:sz w:val="21"/>
                    <w:szCs w:val="21"/>
                    <w:lang w:val="en-US"/>
                  </w:rPr>
                  <w:instrText xml:space="preserve"> CITATION Dre201 \l 1040 </w:instrText>
                </w:r>
                <w:r w:rsidR="0032725E" w:rsidRPr="00E31722">
                  <w:rPr>
                    <w:sz w:val="21"/>
                    <w:szCs w:val="21"/>
                    <w:lang w:val="en-US"/>
                  </w:rPr>
                  <w:fldChar w:fldCharType="separate"/>
                </w:r>
                <w:r w:rsidR="00281C1A" w:rsidRPr="00E31722">
                  <w:rPr>
                    <w:noProof/>
                    <w:sz w:val="21"/>
                    <w:szCs w:val="21"/>
                    <w:lang w:val="en-US"/>
                  </w:rPr>
                  <w:t xml:space="preserve"> [11]</w:t>
                </w:r>
                <w:r w:rsidR="0032725E" w:rsidRPr="00E31722">
                  <w:rPr>
                    <w:sz w:val="21"/>
                    <w:szCs w:val="21"/>
                    <w:lang w:val="en-US"/>
                  </w:rPr>
                  <w:fldChar w:fldCharType="end"/>
                </w:r>
              </w:sdtContent>
            </w:sdt>
          </w:p>
        </w:tc>
        <w:tc>
          <w:tcPr>
            <w:tcW w:w="0" w:type="auto"/>
          </w:tcPr>
          <w:p w14:paraId="16740C8B" w14:textId="76A0F419"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Randomized controlled trial</w:t>
            </w:r>
          </w:p>
        </w:tc>
        <w:tc>
          <w:tcPr>
            <w:tcW w:w="0" w:type="auto"/>
          </w:tcPr>
          <w:p w14:paraId="7D11E279" w14:textId="20E7182D"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rFonts w:eastAsiaTheme="minorHAnsi"/>
                <w:color w:val="000000"/>
                <w:sz w:val="21"/>
                <w:szCs w:val="21"/>
                <w:lang w:val="en-US" w:eastAsia="en-US"/>
              </w:rPr>
              <w:t>Severe symptomatic TR despite OMT, high surgical risk</w:t>
            </w:r>
          </w:p>
        </w:tc>
        <w:tc>
          <w:tcPr>
            <w:tcW w:w="0" w:type="auto"/>
          </w:tcPr>
          <w:p w14:paraId="1150A55C" w14:textId="77777777" w:rsidR="00A95B47"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CAVI (only in IVC), n = 14</w:t>
            </w:r>
          </w:p>
          <w:p w14:paraId="322A32B8" w14:textId="203F6879" w:rsidR="005A7F8C" w:rsidRPr="00E31722" w:rsidRDefault="005A7F8C"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OMT n = 14</w:t>
            </w:r>
          </w:p>
        </w:tc>
        <w:tc>
          <w:tcPr>
            <w:tcW w:w="0" w:type="auto"/>
          </w:tcPr>
          <w:p w14:paraId="7AD6EE32" w14:textId="77777777" w:rsidR="00FA634B"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 xml:space="preserve">OMT and CAVI at 1,3,6 </w:t>
            </w:r>
            <w:proofErr w:type="spellStart"/>
            <w:proofErr w:type="gramStart"/>
            <w:r w:rsidRPr="00E31722">
              <w:rPr>
                <w:color w:val="000000"/>
                <w:sz w:val="21"/>
                <w:szCs w:val="21"/>
                <w:lang w:val="en-US"/>
              </w:rPr>
              <w:t>an</w:t>
            </w:r>
            <w:proofErr w:type="spellEnd"/>
            <w:proofErr w:type="gramEnd"/>
            <w:r w:rsidRPr="00E31722">
              <w:rPr>
                <w:color w:val="000000"/>
                <w:sz w:val="21"/>
                <w:szCs w:val="21"/>
                <w:lang w:val="en-US"/>
              </w:rPr>
              <w:t xml:space="preserve"> 12 months</w:t>
            </w:r>
          </w:p>
          <w:p w14:paraId="17E892F0" w14:textId="77777777" w:rsidR="00A95B47" w:rsidRPr="00E31722" w:rsidRDefault="00A95B47" w:rsidP="0027632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p>
        </w:tc>
        <w:tc>
          <w:tcPr>
            <w:tcW w:w="0" w:type="auto"/>
          </w:tcPr>
          <w:p w14:paraId="5059CFB6" w14:textId="68F43B1A"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proofErr w:type="spellStart"/>
            <w:r w:rsidRPr="00E31722">
              <w:rPr>
                <w:rFonts w:eastAsiaTheme="minorHAnsi"/>
                <w:color w:val="000000"/>
                <w:sz w:val="21"/>
                <w:szCs w:val="21"/>
                <w:lang w:val="en-US" w:eastAsia="en-US"/>
              </w:rPr>
              <w:t>All cause</w:t>
            </w:r>
            <w:proofErr w:type="spellEnd"/>
            <w:r w:rsidRPr="00E31722">
              <w:rPr>
                <w:rFonts w:eastAsiaTheme="minorHAnsi"/>
                <w:color w:val="000000"/>
                <w:sz w:val="21"/>
                <w:szCs w:val="21"/>
                <w:lang w:val="en-US" w:eastAsia="en-US"/>
              </w:rPr>
              <w:t xml:space="preserve"> mortality, readmission for HF, procedural related complications, NYHA class, 6-MWT and QoL improvement</w:t>
            </w:r>
          </w:p>
        </w:tc>
      </w:tr>
      <w:tr w:rsidR="00A95B47" w:rsidRPr="00950736" w14:paraId="04B0E9EA"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66FEE05A" w14:textId="316C92BE" w:rsidR="00A95B47" w:rsidRPr="00E31722" w:rsidRDefault="0027632F" w:rsidP="0027632F">
            <w:pPr>
              <w:rPr>
                <w:sz w:val="21"/>
                <w:szCs w:val="21"/>
                <w:lang w:val="en-US"/>
              </w:rPr>
            </w:pPr>
            <w:proofErr w:type="spellStart"/>
            <w:r w:rsidRPr="00E31722">
              <w:rPr>
                <w:sz w:val="21"/>
                <w:szCs w:val="21"/>
                <w:lang w:val="en-US"/>
              </w:rPr>
              <w:t>Aalaei-Andabili</w:t>
            </w:r>
            <w:proofErr w:type="spellEnd"/>
            <w:r w:rsidRPr="00E31722">
              <w:rPr>
                <w:sz w:val="21"/>
                <w:szCs w:val="21"/>
                <w:lang w:val="en-US"/>
              </w:rPr>
              <w:t xml:space="preserve"> Seyed Hossein, 2020</w:t>
            </w:r>
            <w:sdt>
              <w:sdtPr>
                <w:rPr>
                  <w:sz w:val="21"/>
                  <w:szCs w:val="21"/>
                  <w:lang w:val="en-US"/>
                </w:rPr>
                <w:id w:val="1552501607"/>
                <w:citation/>
              </w:sdtPr>
              <w:sdtContent>
                <w:r w:rsidR="0032725E" w:rsidRPr="00E31722">
                  <w:rPr>
                    <w:sz w:val="21"/>
                    <w:szCs w:val="21"/>
                    <w:lang w:val="en-US"/>
                  </w:rPr>
                  <w:fldChar w:fldCharType="begin"/>
                </w:r>
                <w:r w:rsidR="0032725E" w:rsidRPr="00E31722">
                  <w:rPr>
                    <w:sz w:val="21"/>
                    <w:szCs w:val="21"/>
                    <w:lang w:val="en-US"/>
                  </w:rPr>
                  <w:instrText xml:space="preserve"> CITATION Aal20 \l 1040 </w:instrText>
                </w:r>
                <w:r w:rsidR="0032725E" w:rsidRPr="00E31722">
                  <w:rPr>
                    <w:sz w:val="21"/>
                    <w:szCs w:val="21"/>
                    <w:lang w:val="en-US"/>
                  </w:rPr>
                  <w:fldChar w:fldCharType="separate"/>
                </w:r>
                <w:r w:rsidR="00281C1A" w:rsidRPr="00E31722">
                  <w:rPr>
                    <w:noProof/>
                    <w:sz w:val="21"/>
                    <w:szCs w:val="21"/>
                    <w:lang w:val="en-US"/>
                  </w:rPr>
                  <w:t xml:space="preserve"> [12]</w:t>
                </w:r>
                <w:r w:rsidR="0032725E" w:rsidRPr="00E31722">
                  <w:rPr>
                    <w:sz w:val="21"/>
                    <w:szCs w:val="21"/>
                    <w:lang w:val="en-US"/>
                  </w:rPr>
                  <w:fldChar w:fldCharType="end"/>
                </w:r>
              </w:sdtContent>
            </w:sdt>
          </w:p>
        </w:tc>
        <w:tc>
          <w:tcPr>
            <w:tcW w:w="0" w:type="auto"/>
          </w:tcPr>
          <w:p w14:paraId="5AF1D34E" w14:textId="2B496C7F"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Retrospective observational case series</w:t>
            </w:r>
          </w:p>
        </w:tc>
        <w:tc>
          <w:tcPr>
            <w:tcW w:w="0" w:type="auto"/>
          </w:tcPr>
          <w:p w14:paraId="4B490513"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0A4445C9"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c>
          <w:tcPr>
            <w:tcW w:w="0" w:type="auto"/>
          </w:tcPr>
          <w:p w14:paraId="7835D974" w14:textId="76E58E45"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CAVI (only in IVC), n = 6</w:t>
            </w:r>
          </w:p>
        </w:tc>
        <w:tc>
          <w:tcPr>
            <w:tcW w:w="0" w:type="auto"/>
          </w:tcPr>
          <w:p w14:paraId="44E42223" w14:textId="2341ABE4" w:rsidR="00A95B47" w:rsidRPr="00E31722" w:rsidRDefault="00FA634B" w:rsidP="0027632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30A4932D"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Mortality, procedural success, readmission for HF, improvements of symptoms, TR and EF</w:t>
            </w:r>
          </w:p>
          <w:p w14:paraId="7EFE813C"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r>
      <w:tr w:rsidR="00A95B47" w:rsidRPr="00950736" w14:paraId="07C12E3B"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2936901B" w14:textId="01490B8A" w:rsidR="00A95B47" w:rsidRPr="00E31722" w:rsidRDefault="0027632F" w:rsidP="0027632F">
            <w:pPr>
              <w:rPr>
                <w:sz w:val="21"/>
                <w:szCs w:val="21"/>
                <w:lang w:val="en-US"/>
              </w:rPr>
            </w:pPr>
            <w:r w:rsidRPr="00E31722">
              <w:rPr>
                <w:sz w:val="21"/>
                <w:szCs w:val="21"/>
                <w:lang w:val="en-US"/>
              </w:rPr>
              <w:lastRenderedPageBreak/>
              <w:t>Cruz-Gonza Ignacio, 2021</w:t>
            </w:r>
            <w:sdt>
              <w:sdtPr>
                <w:rPr>
                  <w:sz w:val="21"/>
                  <w:szCs w:val="21"/>
                  <w:lang w:val="en-US"/>
                </w:rPr>
                <w:id w:val="-1219053801"/>
                <w:citation/>
              </w:sdtPr>
              <w:sdtContent>
                <w:r w:rsidR="0032725E" w:rsidRPr="00E31722">
                  <w:rPr>
                    <w:sz w:val="21"/>
                    <w:szCs w:val="21"/>
                    <w:lang w:val="en-US"/>
                  </w:rPr>
                  <w:fldChar w:fldCharType="begin"/>
                </w:r>
                <w:r w:rsidR="0032725E" w:rsidRPr="00E31722">
                  <w:rPr>
                    <w:sz w:val="21"/>
                    <w:szCs w:val="21"/>
                    <w:lang w:val="en-US"/>
                  </w:rPr>
                  <w:instrText xml:space="preserve"> CITATION Cru21 \l 1040 </w:instrText>
                </w:r>
                <w:r w:rsidR="0032725E" w:rsidRPr="00E31722">
                  <w:rPr>
                    <w:sz w:val="21"/>
                    <w:szCs w:val="21"/>
                    <w:lang w:val="en-US"/>
                  </w:rPr>
                  <w:fldChar w:fldCharType="separate"/>
                </w:r>
                <w:r w:rsidR="00281C1A" w:rsidRPr="00E31722">
                  <w:rPr>
                    <w:noProof/>
                    <w:sz w:val="21"/>
                    <w:szCs w:val="21"/>
                    <w:lang w:val="en-US"/>
                  </w:rPr>
                  <w:t xml:space="preserve"> [13]</w:t>
                </w:r>
                <w:r w:rsidR="0032725E" w:rsidRPr="00E31722">
                  <w:rPr>
                    <w:sz w:val="21"/>
                    <w:szCs w:val="21"/>
                    <w:lang w:val="en-US"/>
                  </w:rPr>
                  <w:fldChar w:fldCharType="end"/>
                </w:r>
              </w:sdtContent>
            </w:sdt>
          </w:p>
        </w:tc>
        <w:tc>
          <w:tcPr>
            <w:tcW w:w="0" w:type="auto"/>
          </w:tcPr>
          <w:p w14:paraId="2D432132" w14:textId="50391415"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Prospective, multicenter and observational study</w:t>
            </w:r>
          </w:p>
        </w:tc>
        <w:tc>
          <w:tcPr>
            <w:tcW w:w="0" w:type="auto"/>
          </w:tcPr>
          <w:p w14:paraId="593DDBEB" w14:textId="77777777" w:rsidR="00FA634B"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035D3649" w14:textId="77777777" w:rsidR="00A95B47" w:rsidRPr="00E31722" w:rsidRDefault="00A95B47"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p>
        </w:tc>
        <w:tc>
          <w:tcPr>
            <w:tcW w:w="0" w:type="auto"/>
          </w:tcPr>
          <w:p w14:paraId="29F84E0F" w14:textId="2C1BC971"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CAVI, n = 6</w:t>
            </w:r>
          </w:p>
        </w:tc>
        <w:tc>
          <w:tcPr>
            <w:tcW w:w="0" w:type="auto"/>
          </w:tcPr>
          <w:p w14:paraId="35D7707D" w14:textId="33455871" w:rsidR="00A95B47" w:rsidRPr="00E31722" w:rsidRDefault="00FA634B" w:rsidP="0027632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6814A924" w14:textId="77777777" w:rsidR="00FA634B"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Mortality, procedural success, readmission for HF, improvements in NYHA class, TR and RV function</w:t>
            </w:r>
          </w:p>
          <w:p w14:paraId="2503397D" w14:textId="77777777" w:rsidR="00A95B47" w:rsidRPr="00E31722" w:rsidRDefault="00A95B47"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p>
        </w:tc>
      </w:tr>
      <w:tr w:rsidR="00A95B47" w:rsidRPr="00950736" w14:paraId="58C442E5"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59CE637D" w14:textId="1DD2B2AB" w:rsidR="00A95B47" w:rsidRPr="00E31722" w:rsidRDefault="0027632F" w:rsidP="0027632F">
            <w:pPr>
              <w:rPr>
                <w:sz w:val="21"/>
                <w:szCs w:val="21"/>
                <w:lang w:val="en-US"/>
              </w:rPr>
            </w:pPr>
            <w:r w:rsidRPr="00E31722">
              <w:rPr>
                <w:sz w:val="21"/>
                <w:szCs w:val="21"/>
                <w:lang w:val="en-US"/>
              </w:rPr>
              <w:t>Wild G Mirjam, 2021</w:t>
            </w:r>
            <w:r w:rsidR="0032725E" w:rsidRPr="00E31722">
              <w:rPr>
                <w:sz w:val="21"/>
                <w:szCs w:val="21"/>
                <w:lang w:val="en-US"/>
              </w:rPr>
              <w:t xml:space="preserve"> </w:t>
            </w:r>
            <w:sdt>
              <w:sdtPr>
                <w:rPr>
                  <w:sz w:val="21"/>
                  <w:szCs w:val="21"/>
                  <w:lang w:val="en-US"/>
                </w:rPr>
                <w:id w:val="1317231150"/>
                <w:citation/>
              </w:sdtPr>
              <w:sdtContent>
                <w:r w:rsidR="0032725E" w:rsidRPr="00E31722">
                  <w:rPr>
                    <w:sz w:val="21"/>
                    <w:szCs w:val="21"/>
                    <w:lang w:val="en-US"/>
                  </w:rPr>
                  <w:fldChar w:fldCharType="begin"/>
                </w:r>
                <w:r w:rsidR="0032725E" w:rsidRPr="00E31722">
                  <w:rPr>
                    <w:sz w:val="21"/>
                    <w:szCs w:val="21"/>
                    <w:lang w:val="en-US"/>
                  </w:rPr>
                  <w:instrText xml:space="preserve"> CITATION Wil21 \l 1040 </w:instrText>
                </w:r>
                <w:r w:rsidR="0032725E" w:rsidRPr="00E31722">
                  <w:rPr>
                    <w:sz w:val="21"/>
                    <w:szCs w:val="21"/>
                    <w:lang w:val="en-US"/>
                  </w:rPr>
                  <w:fldChar w:fldCharType="separate"/>
                </w:r>
                <w:r w:rsidR="00281C1A" w:rsidRPr="00E31722">
                  <w:rPr>
                    <w:noProof/>
                    <w:sz w:val="21"/>
                    <w:szCs w:val="21"/>
                    <w:lang w:val="en-US"/>
                  </w:rPr>
                  <w:t>[14]</w:t>
                </w:r>
                <w:r w:rsidR="0032725E" w:rsidRPr="00E31722">
                  <w:rPr>
                    <w:sz w:val="21"/>
                    <w:szCs w:val="21"/>
                    <w:lang w:val="en-US"/>
                  </w:rPr>
                  <w:fldChar w:fldCharType="end"/>
                </w:r>
              </w:sdtContent>
            </w:sdt>
          </w:p>
        </w:tc>
        <w:tc>
          <w:tcPr>
            <w:tcW w:w="0" w:type="auto"/>
          </w:tcPr>
          <w:p w14:paraId="5DCB9E28" w14:textId="1DA5D725"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Retrospective observational case series</w:t>
            </w:r>
          </w:p>
        </w:tc>
        <w:tc>
          <w:tcPr>
            <w:tcW w:w="0" w:type="auto"/>
          </w:tcPr>
          <w:p w14:paraId="70A9644C"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677F4603"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c>
          <w:tcPr>
            <w:tcW w:w="0" w:type="auto"/>
          </w:tcPr>
          <w:p w14:paraId="18ADC6FF" w14:textId="7CB597B2"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CAVI, n = 3</w:t>
            </w:r>
          </w:p>
        </w:tc>
        <w:tc>
          <w:tcPr>
            <w:tcW w:w="0" w:type="auto"/>
          </w:tcPr>
          <w:p w14:paraId="5DB7D94F" w14:textId="7C069D67" w:rsidR="00A95B47" w:rsidRPr="00E31722" w:rsidRDefault="00FA634B" w:rsidP="0027632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246E703C"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Mortality, procedural success, readmission for HF, improvements of symptoms, NYHA class and RV function, reduction of RV dimensions</w:t>
            </w:r>
          </w:p>
          <w:p w14:paraId="7118A023"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r>
      <w:tr w:rsidR="00A95B47" w:rsidRPr="00950736" w14:paraId="3C09581D"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26049A99" w14:textId="3BDD3240" w:rsidR="0027632F" w:rsidRPr="00E31722" w:rsidRDefault="0027632F" w:rsidP="0027632F">
            <w:pPr>
              <w:rPr>
                <w:sz w:val="21"/>
                <w:szCs w:val="21"/>
                <w:lang w:val="en-US"/>
              </w:rPr>
            </w:pPr>
            <w:r w:rsidRPr="00E31722">
              <w:rPr>
                <w:sz w:val="21"/>
                <w:szCs w:val="21"/>
                <w:lang w:val="en-US"/>
              </w:rPr>
              <w:t>Grazina Andrè, 2023</w:t>
            </w:r>
            <w:r w:rsidR="0032725E" w:rsidRPr="00E31722">
              <w:rPr>
                <w:sz w:val="21"/>
                <w:szCs w:val="21"/>
                <w:lang w:val="en-US"/>
              </w:rPr>
              <w:t xml:space="preserve"> </w:t>
            </w:r>
            <w:sdt>
              <w:sdtPr>
                <w:rPr>
                  <w:sz w:val="21"/>
                  <w:szCs w:val="21"/>
                  <w:lang w:val="en-US"/>
                </w:rPr>
                <w:id w:val="2003853715"/>
                <w:citation/>
              </w:sdtPr>
              <w:sdtContent>
                <w:r w:rsidR="00281C1A" w:rsidRPr="00E31722">
                  <w:rPr>
                    <w:sz w:val="21"/>
                    <w:szCs w:val="21"/>
                    <w:lang w:val="en-US"/>
                  </w:rPr>
                  <w:fldChar w:fldCharType="begin"/>
                </w:r>
                <w:r w:rsidR="00281C1A" w:rsidRPr="00E31722">
                  <w:rPr>
                    <w:sz w:val="21"/>
                    <w:szCs w:val="21"/>
                    <w:lang w:val="en-US"/>
                  </w:rPr>
                  <w:instrText xml:space="preserve"> CITATION Gra23 \l 1040 </w:instrText>
                </w:r>
                <w:r w:rsidR="00281C1A" w:rsidRPr="00E31722">
                  <w:rPr>
                    <w:sz w:val="21"/>
                    <w:szCs w:val="21"/>
                    <w:lang w:val="en-US"/>
                  </w:rPr>
                  <w:fldChar w:fldCharType="separate"/>
                </w:r>
                <w:r w:rsidR="00281C1A" w:rsidRPr="00E31722">
                  <w:rPr>
                    <w:noProof/>
                    <w:sz w:val="21"/>
                    <w:szCs w:val="21"/>
                    <w:lang w:val="en-US"/>
                  </w:rPr>
                  <w:t>[15]</w:t>
                </w:r>
                <w:r w:rsidR="00281C1A" w:rsidRPr="00E31722">
                  <w:rPr>
                    <w:sz w:val="21"/>
                    <w:szCs w:val="21"/>
                    <w:lang w:val="en-US"/>
                  </w:rPr>
                  <w:fldChar w:fldCharType="end"/>
                </w:r>
              </w:sdtContent>
            </w:sdt>
          </w:p>
        </w:tc>
        <w:tc>
          <w:tcPr>
            <w:tcW w:w="0" w:type="auto"/>
          </w:tcPr>
          <w:p w14:paraId="19ABB2D4" w14:textId="24736799"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Retrospective observational case series</w:t>
            </w:r>
          </w:p>
        </w:tc>
        <w:tc>
          <w:tcPr>
            <w:tcW w:w="0" w:type="auto"/>
          </w:tcPr>
          <w:p w14:paraId="6AF84149" w14:textId="164D8686"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rFonts w:eastAsiaTheme="minorHAnsi"/>
                <w:color w:val="000000"/>
                <w:sz w:val="21"/>
                <w:szCs w:val="21"/>
                <w:lang w:val="en-US" w:eastAsia="en-US"/>
              </w:rPr>
              <w:t>Severe and massive symptomatic TR despite OMT, high surgical risk</w:t>
            </w:r>
          </w:p>
        </w:tc>
        <w:tc>
          <w:tcPr>
            <w:tcW w:w="0" w:type="auto"/>
          </w:tcPr>
          <w:p w14:paraId="50ED784B" w14:textId="76127348"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CAVI, n = 2</w:t>
            </w:r>
          </w:p>
        </w:tc>
        <w:tc>
          <w:tcPr>
            <w:tcW w:w="0" w:type="auto"/>
          </w:tcPr>
          <w:p w14:paraId="412CA8F1" w14:textId="118EEEA3" w:rsidR="00A95B47" w:rsidRPr="00E31722" w:rsidRDefault="00FA634B" w:rsidP="0027632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6959FB44" w14:textId="4E47026B"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rFonts w:eastAsiaTheme="minorHAnsi"/>
                <w:color w:val="000000"/>
                <w:sz w:val="21"/>
                <w:szCs w:val="21"/>
                <w:lang w:val="en-US" w:eastAsia="en-US"/>
              </w:rPr>
              <w:t>6 months mortality, procedural success, readmission for heart failure, improvement in NYHA class</w:t>
            </w:r>
          </w:p>
        </w:tc>
      </w:tr>
      <w:tr w:rsidR="00A95B47" w:rsidRPr="00950736" w14:paraId="35319E0E"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48EF6370" w14:textId="0AD087C5" w:rsidR="00A95B47" w:rsidRPr="00E31722" w:rsidRDefault="0027632F" w:rsidP="0027632F">
            <w:pPr>
              <w:rPr>
                <w:sz w:val="21"/>
                <w:szCs w:val="21"/>
                <w:lang w:val="en-US"/>
              </w:rPr>
            </w:pPr>
            <w:r w:rsidRPr="00E31722">
              <w:rPr>
                <w:sz w:val="21"/>
                <w:szCs w:val="21"/>
                <w:lang w:val="en-US"/>
              </w:rPr>
              <w:t>Di Mauro Michele, 2024</w:t>
            </w:r>
            <w:r w:rsidR="00281C1A" w:rsidRPr="00E31722">
              <w:rPr>
                <w:sz w:val="21"/>
                <w:szCs w:val="21"/>
                <w:lang w:val="en-US"/>
              </w:rPr>
              <w:t xml:space="preserve"> </w:t>
            </w:r>
            <w:sdt>
              <w:sdtPr>
                <w:rPr>
                  <w:sz w:val="21"/>
                  <w:szCs w:val="21"/>
                  <w:lang w:val="en-US"/>
                </w:rPr>
                <w:id w:val="990757126"/>
                <w:citation/>
              </w:sdtPr>
              <w:sdtContent>
                <w:r w:rsidR="00281C1A" w:rsidRPr="00E31722">
                  <w:rPr>
                    <w:sz w:val="21"/>
                    <w:szCs w:val="21"/>
                    <w:lang w:val="en-US"/>
                  </w:rPr>
                  <w:fldChar w:fldCharType="begin"/>
                </w:r>
                <w:r w:rsidR="00281C1A" w:rsidRPr="00E31722">
                  <w:rPr>
                    <w:sz w:val="21"/>
                    <w:szCs w:val="21"/>
                    <w:lang w:val="en-US"/>
                  </w:rPr>
                  <w:instrText xml:space="preserve"> CITATION DiM24 \l 1040 </w:instrText>
                </w:r>
                <w:r w:rsidR="00281C1A" w:rsidRPr="00E31722">
                  <w:rPr>
                    <w:sz w:val="21"/>
                    <w:szCs w:val="21"/>
                    <w:lang w:val="en-US"/>
                  </w:rPr>
                  <w:fldChar w:fldCharType="separate"/>
                </w:r>
                <w:r w:rsidR="00281C1A" w:rsidRPr="00E31722">
                  <w:rPr>
                    <w:noProof/>
                    <w:sz w:val="21"/>
                    <w:szCs w:val="21"/>
                    <w:lang w:val="en-US"/>
                  </w:rPr>
                  <w:t>[16]</w:t>
                </w:r>
                <w:r w:rsidR="00281C1A" w:rsidRPr="00E31722">
                  <w:rPr>
                    <w:sz w:val="21"/>
                    <w:szCs w:val="21"/>
                    <w:lang w:val="en-US"/>
                  </w:rPr>
                  <w:fldChar w:fldCharType="end"/>
                </w:r>
              </w:sdtContent>
            </w:sdt>
          </w:p>
        </w:tc>
        <w:tc>
          <w:tcPr>
            <w:tcW w:w="0" w:type="auto"/>
          </w:tcPr>
          <w:p w14:paraId="22C6915D" w14:textId="4A5AE139"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Retrospective, single center observational case series</w:t>
            </w:r>
          </w:p>
        </w:tc>
        <w:tc>
          <w:tcPr>
            <w:tcW w:w="0" w:type="auto"/>
          </w:tcPr>
          <w:p w14:paraId="72463A07"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Severe or more symptomatic TR despite OMT, high surgical risk</w:t>
            </w:r>
          </w:p>
          <w:p w14:paraId="36C34FD0"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c>
          <w:tcPr>
            <w:tcW w:w="0" w:type="auto"/>
          </w:tcPr>
          <w:p w14:paraId="7DD9ACC9" w14:textId="189FD491"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CAVI, n = 13</w:t>
            </w:r>
          </w:p>
        </w:tc>
        <w:tc>
          <w:tcPr>
            <w:tcW w:w="0" w:type="auto"/>
          </w:tcPr>
          <w:p w14:paraId="22C68D23" w14:textId="5CE823BC" w:rsidR="00A95B47" w:rsidRPr="00E31722" w:rsidRDefault="00FA634B" w:rsidP="0027632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3BA0E880"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Mortality, survival rate, procedural success, readmission for HF, improvements of symptoms, NYHA class, TR, EF, RV function and dimensions</w:t>
            </w:r>
          </w:p>
          <w:p w14:paraId="362143C5"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r>
      <w:tr w:rsidR="00A95B47" w:rsidRPr="00950736" w14:paraId="327A3B88"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22B40422" w14:textId="39867FBE" w:rsidR="00A95B47" w:rsidRPr="00E31722" w:rsidRDefault="0027632F" w:rsidP="0027632F">
            <w:pPr>
              <w:rPr>
                <w:sz w:val="21"/>
                <w:szCs w:val="21"/>
                <w:lang w:val="en-US"/>
              </w:rPr>
            </w:pPr>
            <w:r w:rsidRPr="00E31722">
              <w:rPr>
                <w:sz w:val="21"/>
                <w:szCs w:val="21"/>
                <w:lang w:val="en-US"/>
              </w:rPr>
              <w:t>O’Neil P Brian, 2025</w:t>
            </w:r>
            <w:sdt>
              <w:sdtPr>
                <w:rPr>
                  <w:sz w:val="21"/>
                  <w:szCs w:val="21"/>
                  <w:lang w:val="en-US"/>
                </w:rPr>
                <w:id w:val="2098358400"/>
                <w:citation/>
              </w:sdtPr>
              <w:sdtContent>
                <w:r w:rsidR="00281C1A" w:rsidRPr="00E31722">
                  <w:rPr>
                    <w:sz w:val="21"/>
                    <w:szCs w:val="21"/>
                    <w:lang w:val="en-US"/>
                  </w:rPr>
                  <w:fldChar w:fldCharType="begin"/>
                </w:r>
                <w:r w:rsidR="00281C1A" w:rsidRPr="00E31722">
                  <w:rPr>
                    <w:sz w:val="21"/>
                    <w:szCs w:val="21"/>
                    <w:lang w:val="en-US"/>
                  </w:rPr>
                  <w:instrText xml:space="preserve"> CITATION ONe25 \l 1040 </w:instrText>
                </w:r>
                <w:r w:rsidR="00281C1A" w:rsidRPr="00E31722">
                  <w:rPr>
                    <w:sz w:val="21"/>
                    <w:szCs w:val="21"/>
                    <w:lang w:val="en-US"/>
                  </w:rPr>
                  <w:fldChar w:fldCharType="separate"/>
                </w:r>
                <w:r w:rsidR="00281C1A" w:rsidRPr="00E31722">
                  <w:rPr>
                    <w:noProof/>
                    <w:sz w:val="21"/>
                    <w:szCs w:val="21"/>
                    <w:lang w:val="en-US"/>
                  </w:rPr>
                  <w:t xml:space="preserve"> [17]</w:t>
                </w:r>
                <w:r w:rsidR="00281C1A" w:rsidRPr="00E31722">
                  <w:rPr>
                    <w:sz w:val="21"/>
                    <w:szCs w:val="21"/>
                    <w:lang w:val="en-US"/>
                  </w:rPr>
                  <w:fldChar w:fldCharType="end"/>
                </w:r>
              </w:sdtContent>
            </w:sdt>
          </w:p>
        </w:tc>
        <w:tc>
          <w:tcPr>
            <w:tcW w:w="0" w:type="auto"/>
          </w:tcPr>
          <w:p w14:paraId="6F0F56E7" w14:textId="18EF4053"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Prospective feasibility observational study</w:t>
            </w:r>
          </w:p>
        </w:tc>
        <w:tc>
          <w:tcPr>
            <w:tcW w:w="0" w:type="auto"/>
          </w:tcPr>
          <w:p w14:paraId="45FF2B03" w14:textId="77777777" w:rsidR="00FA634B"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3A85D1DB" w14:textId="77777777" w:rsidR="00A95B47" w:rsidRPr="00E31722" w:rsidRDefault="00A95B47"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p>
        </w:tc>
        <w:tc>
          <w:tcPr>
            <w:tcW w:w="0" w:type="auto"/>
          </w:tcPr>
          <w:p w14:paraId="3AD094A7" w14:textId="08C7D875"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CAVI (only in IVC), n = 10</w:t>
            </w:r>
          </w:p>
        </w:tc>
        <w:tc>
          <w:tcPr>
            <w:tcW w:w="0" w:type="auto"/>
          </w:tcPr>
          <w:p w14:paraId="6EE39931" w14:textId="05CEA1A7" w:rsidR="00A95B47" w:rsidRPr="00E31722" w:rsidRDefault="00FA634B" w:rsidP="0027632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0CA15EEB" w14:textId="77777777" w:rsidR="00FA634B"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1 year mortality, procedural success and related complications, improvement in NYHA class, RV function, cardiac output and cardiac index</w:t>
            </w:r>
          </w:p>
          <w:p w14:paraId="2C78D46E" w14:textId="77777777" w:rsidR="00A95B47" w:rsidRPr="00E31722" w:rsidRDefault="00A95B47"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p>
        </w:tc>
      </w:tr>
      <w:tr w:rsidR="00A95B47" w:rsidRPr="00950736" w14:paraId="134DD9A9"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0672E94B" w14:textId="4930009F" w:rsidR="00A95B47" w:rsidRPr="00E31722" w:rsidRDefault="0027632F" w:rsidP="0027632F">
            <w:pPr>
              <w:rPr>
                <w:sz w:val="21"/>
                <w:szCs w:val="21"/>
                <w:lang w:val="en-US"/>
              </w:rPr>
            </w:pPr>
            <w:proofErr w:type="spellStart"/>
            <w:r w:rsidRPr="00E31722">
              <w:rPr>
                <w:sz w:val="21"/>
                <w:szCs w:val="21"/>
                <w:lang w:val="en-US"/>
              </w:rPr>
              <w:t>Bozbas</w:t>
            </w:r>
            <w:proofErr w:type="spellEnd"/>
            <w:r w:rsidRPr="00E31722">
              <w:rPr>
                <w:sz w:val="21"/>
                <w:szCs w:val="21"/>
                <w:lang w:val="en-US"/>
              </w:rPr>
              <w:t xml:space="preserve"> Huseyin, 2025</w:t>
            </w:r>
            <w:r w:rsidR="00281C1A" w:rsidRPr="00E31722">
              <w:rPr>
                <w:sz w:val="21"/>
                <w:szCs w:val="21"/>
                <w:lang w:val="en-US"/>
              </w:rPr>
              <w:t xml:space="preserve"> </w:t>
            </w:r>
            <w:sdt>
              <w:sdtPr>
                <w:rPr>
                  <w:sz w:val="21"/>
                  <w:szCs w:val="21"/>
                  <w:lang w:val="en-US"/>
                </w:rPr>
                <w:id w:val="71860275"/>
                <w:citation/>
              </w:sdtPr>
              <w:sdtContent>
                <w:r w:rsidR="00281C1A" w:rsidRPr="00E31722">
                  <w:rPr>
                    <w:sz w:val="21"/>
                    <w:szCs w:val="21"/>
                    <w:lang w:val="en-US"/>
                  </w:rPr>
                  <w:fldChar w:fldCharType="begin"/>
                </w:r>
                <w:r w:rsidR="00281C1A" w:rsidRPr="00E31722">
                  <w:rPr>
                    <w:sz w:val="21"/>
                    <w:szCs w:val="21"/>
                    <w:lang w:val="en-US"/>
                  </w:rPr>
                  <w:instrText xml:space="preserve"> CITATION Boz25 \l 1040 </w:instrText>
                </w:r>
                <w:r w:rsidR="00281C1A" w:rsidRPr="00E31722">
                  <w:rPr>
                    <w:sz w:val="21"/>
                    <w:szCs w:val="21"/>
                    <w:lang w:val="en-US"/>
                  </w:rPr>
                  <w:fldChar w:fldCharType="separate"/>
                </w:r>
                <w:r w:rsidR="00281C1A" w:rsidRPr="00E31722">
                  <w:rPr>
                    <w:noProof/>
                    <w:sz w:val="21"/>
                    <w:szCs w:val="21"/>
                    <w:lang w:val="en-US"/>
                  </w:rPr>
                  <w:t>[18]</w:t>
                </w:r>
                <w:r w:rsidR="00281C1A" w:rsidRPr="00E31722">
                  <w:rPr>
                    <w:sz w:val="21"/>
                    <w:szCs w:val="21"/>
                    <w:lang w:val="en-US"/>
                  </w:rPr>
                  <w:fldChar w:fldCharType="end"/>
                </w:r>
              </w:sdtContent>
            </w:sdt>
          </w:p>
        </w:tc>
        <w:tc>
          <w:tcPr>
            <w:tcW w:w="0" w:type="auto"/>
          </w:tcPr>
          <w:p w14:paraId="016C9008" w14:textId="1E64A081" w:rsidR="00FA634B" w:rsidRPr="00E31722" w:rsidRDefault="00FA634B" w:rsidP="00FA634B">
            <w:pP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Retrospective observational case series</w:t>
            </w:r>
          </w:p>
        </w:tc>
        <w:tc>
          <w:tcPr>
            <w:tcW w:w="0" w:type="auto"/>
          </w:tcPr>
          <w:p w14:paraId="030B7A00" w14:textId="77777777" w:rsidR="00FA634B" w:rsidRPr="00E31722" w:rsidRDefault="00FA634B" w:rsidP="00FA634B">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Torrential TR not suitable for surgery or T-TEER</w:t>
            </w:r>
          </w:p>
          <w:p w14:paraId="3CDE35B5" w14:textId="77777777" w:rsidR="00A95B47" w:rsidRPr="00E31722" w:rsidRDefault="00A95B47"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p>
        </w:tc>
        <w:tc>
          <w:tcPr>
            <w:tcW w:w="0" w:type="auto"/>
          </w:tcPr>
          <w:p w14:paraId="33BF4071" w14:textId="07EEE5C4"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CAVI, n = 7</w:t>
            </w:r>
          </w:p>
        </w:tc>
        <w:tc>
          <w:tcPr>
            <w:tcW w:w="0" w:type="auto"/>
          </w:tcPr>
          <w:p w14:paraId="4B17EC44" w14:textId="4AB34CAD" w:rsidR="00A95B47" w:rsidRPr="00E31722" w:rsidRDefault="00FA634B" w:rsidP="0027632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6FCFD5E6" w14:textId="561CA58A" w:rsidR="00A95B47" w:rsidRPr="00E31722" w:rsidRDefault="00FA634B" w:rsidP="0027632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Mortality, procedural success improvements in NYHA class and symptoms</w:t>
            </w:r>
          </w:p>
        </w:tc>
      </w:tr>
      <w:tr w:rsidR="00A95B47" w:rsidRPr="00950736" w14:paraId="232291FF"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0" w:type="auto"/>
          </w:tcPr>
          <w:p w14:paraId="60C75B50" w14:textId="34E326EF" w:rsidR="0027632F" w:rsidRPr="00E31722" w:rsidRDefault="0027632F" w:rsidP="0027632F">
            <w:pPr>
              <w:rPr>
                <w:sz w:val="21"/>
                <w:szCs w:val="21"/>
                <w:lang w:val="en-US"/>
              </w:rPr>
            </w:pPr>
            <w:r w:rsidRPr="00E31722">
              <w:rPr>
                <w:sz w:val="21"/>
                <w:szCs w:val="21"/>
                <w:lang w:val="en-US"/>
              </w:rPr>
              <w:t>Lurz Philipp, 2025</w:t>
            </w:r>
            <w:r w:rsidR="00281C1A" w:rsidRPr="00E31722">
              <w:rPr>
                <w:sz w:val="21"/>
                <w:szCs w:val="21"/>
                <w:lang w:val="en-US"/>
              </w:rPr>
              <w:t xml:space="preserve"> </w:t>
            </w:r>
            <w:sdt>
              <w:sdtPr>
                <w:rPr>
                  <w:sz w:val="21"/>
                  <w:szCs w:val="21"/>
                  <w:lang w:val="en-US"/>
                </w:rPr>
                <w:id w:val="-14466207"/>
                <w:citation/>
              </w:sdtPr>
              <w:sdtContent>
                <w:r w:rsidR="00281C1A" w:rsidRPr="00E31722">
                  <w:rPr>
                    <w:sz w:val="21"/>
                    <w:szCs w:val="21"/>
                    <w:lang w:val="en-US"/>
                  </w:rPr>
                  <w:fldChar w:fldCharType="begin"/>
                </w:r>
                <w:r w:rsidR="00281C1A" w:rsidRPr="00E31722">
                  <w:rPr>
                    <w:sz w:val="21"/>
                    <w:szCs w:val="21"/>
                    <w:lang w:val="en-US"/>
                  </w:rPr>
                  <w:instrText xml:space="preserve"> CITATION Lur25 \l 1040 </w:instrText>
                </w:r>
                <w:r w:rsidR="00281C1A" w:rsidRPr="00E31722">
                  <w:rPr>
                    <w:sz w:val="21"/>
                    <w:szCs w:val="21"/>
                    <w:lang w:val="en-US"/>
                  </w:rPr>
                  <w:fldChar w:fldCharType="separate"/>
                </w:r>
                <w:r w:rsidR="00281C1A" w:rsidRPr="00E31722">
                  <w:rPr>
                    <w:noProof/>
                    <w:sz w:val="21"/>
                    <w:szCs w:val="21"/>
                    <w:lang w:val="en-US"/>
                  </w:rPr>
                  <w:t>[19]</w:t>
                </w:r>
                <w:r w:rsidR="00281C1A" w:rsidRPr="00E31722">
                  <w:rPr>
                    <w:sz w:val="21"/>
                    <w:szCs w:val="21"/>
                    <w:lang w:val="en-US"/>
                  </w:rPr>
                  <w:fldChar w:fldCharType="end"/>
                </w:r>
              </w:sdtContent>
            </w:sdt>
          </w:p>
          <w:p w14:paraId="6807AE8D" w14:textId="77777777" w:rsidR="00A95B47" w:rsidRPr="00E31722" w:rsidRDefault="00A95B47" w:rsidP="0027632F">
            <w:pPr>
              <w:rPr>
                <w:b w:val="0"/>
                <w:bCs w:val="0"/>
                <w:sz w:val="21"/>
                <w:szCs w:val="21"/>
                <w:lang w:val="en-US"/>
              </w:rPr>
            </w:pPr>
          </w:p>
        </w:tc>
        <w:tc>
          <w:tcPr>
            <w:tcW w:w="0" w:type="auto"/>
          </w:tcPr>
          <w:p w14:paraId="09C038EF" w14:textId="36B4090F"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rFonts w:eastAsiaTheme="minorHAnsi"/>
                <w:color w:val="000000"/>
                <w:sz w:val="21"/>
                <w:szCs w:val="21"/>
                <w:lang w:val="en-US" w:eastAsia="en-US"/>
              </w:rPr>
              <w:t>Prospective single-arm, multicenter study</w:t>
            </w:r>
          </w:p>
        </w:tc>
        <w:tc>
          <w:tcPr>
            <w:tcW w:w="0" w:type="auto"/>
          </w:tcPr>
          <w:p w14:paraId="39CB2583" w14:textId="77777777" w:rsidR="00FA634B" w:rsidRPr="00E31722" w:rsidRDefault="00FA634B" w:rsidP="00FA634B">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Severe symptomatic TR despite OMT, high surgical risk</w:t>
            </w:r>
          </w:p>
          <w:p w14:paraId="2E54D6E8" w14:textId="77777777" w:rsidR="00A95B47" w:rsidRPr="00E31722" w:rsidRDefault="00A95B47"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p>
        </w:tc>
        <w:tc>
          <w:tcPr>
            <w:tcW w:w="0" w:type="auto"/>
          </w:tcPr>
          <w:p w14:paraId="07C550F6" w14:textId="65A72B1E"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CAVI, n = 20</w:t>
            </w:r>
          </w:p>
        </w:tc>
        <w:tc>
          <w:tcPr>
            <w:tcW w:w="0" w:type="auto"/>
          </w:tcPr>
          <w:p w14:paraId="37BF9634" w14:textId="73E86715" w:rsidR="00A95B47" w:rsidRPr="00E31722" w:rsidRDefault="00FA634B" w:rsidP="0027632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0" w:type="auto"/>
          </w:tcPr>
          <w:p w14:paraId="4BF22281" w14:textId="27F2073F" w:rsidR="00A95B47" w:rsidRPr="00E31722" w:rsidRDefault="00FA634B" w:rsidP="0027632F">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rFonts w:eastAsiaTheme="minorHAnsi"/>
                <w:color w:val="000000"/>
                <w:sz w:val="21"/>
                <w:szCs w:val="21"/>
                <w:lang w:val="en-US" w:eastAsia="en-US"/>
              </w:rPr>
              <w:t>30 days mortality, procedural success and related complications, readmission for HF, improvements in NYHA class, QoL, 6-MWT, TR, RV and LV function and dimensions</w:t>
            </w:r>
          </w:p>
        </w:tc>
      </w:tr>
    </w:tbl>
    <w:p w14:paraId="3CFA8B33" w14:textId="77777777" w:rsidR="00A95B47" w:rsidRPr="00E31722" w:rsidRDefault="00A95B47" w:rsidP="00A95B47">
      <w:pPr>
        <w:spacing w:line="360" w:lineRule="auto"/>
        <w:jc w:val="center"/>
        <w:rPr>
          <w:b/>
          <w:bCs/>
          <w:sz w:val="22"/>
          <w:szCs w:val="22"/>
          <w:lang w:val="en-US"/>
        </w:rPr>
      </w:pPr>
    </w:p>
    <w:p w14:paraId="69FB6F48" w14:textId="68E9B757" w:rsidR="005B6E65" w:rsidRPr="00E31722" w:rsidRDefault="005B6E65" w:rsidP="005B6E65">
      <w:pPr>
        <w:spacing w:line="360" w:lineRule="auto"/>
        <w:ind w:left="-993"/>
        <w:rPr>
          <w:sz w:val="18"/>
          <w:szCs w:val="18"/>
          <w:lang w:val="en-US"/>
        </w:rPr>
      </w:pPr>
      <w:r>
        <w:rPr>
          <w:sz w:val="18"/>
          <w:szCs w:val="18"/>
          <w:lang w:val="en-US"/>
        </w:rPr>
        <w:t xml:space="preserve">Included and selected Case series according to PICO framework. CAVI, </w:t>
      </w:r>
      <w:proofErr w:type="spellStart"/>
      <w:r w:rsidRPr="00E31722">
        <w:rPr>
          <w:sz w:val="18"/>
          <w:szCs w:val="18"/>
          <w:lang w:val="en-US"/>
        </w:rPr>
        <w:t>caval</w:t>
      </w:r>
      <w:proofErr w:type="spellEnd"/>
      <w:r w:rsidRPr="00E31722">
        <w:rPr>
          <w:sz w:val="18"/>
          <w:szCs w:val="18"/>
          <w:lang w:val="en-US"/>
        </w:rPr>
        <w:t xml:space="preserve"> valve implantation</w:t>
      </w:r>
      <w:r>
        <w:rPr>
          <w:sz w:val="18"/>
          <w:szCs w:val="18"/>
          <w:lang w:val="en-US"/>
        </w:rPr>
        <w:t xml:space="preserve">; EF, ejection fraction; HF, heart failure; IVC, inferior vena cava; LV, left ventricle; </w:t>
      </w:r>
      <w:r w:rsidRPr="00E31722">
        <w:rPr>
          <w:sz w:val="18"/>
          <w:szCs w:val="18"/>
          <w:lang w:val="en-US"/>
        </w:rPr>
        <w:t>NA, not applicable</w:t>
      </w:r>
      <w:r>
        <w:rPr>
          <w:sz w:val="18"/>
          <w:szCs w:val="18"/>
          <w:lang w:val="en-US"/>
        </w:rPr>
        <w:t>; NYHA, New York Heart Association; OMT, optimized medical therapy; QoL, quality of life; RV, right ventricle; TR, tricuspid regurgitation; 6MWT, 6-minutes walking test.</w:t>
      </w:r>
    </w:p>
    <w:p w14:paraId="0DFDC757" w14:textId="77777777" w:rsidR="0030798D" w:rsidRPr="00E31722" w:rsidRDefault="0030798D">
      <w:pPr>
        <w:spacing w:after="160" w:line="259" w:lineRule="auto"/>
        <w:rPr>
          <w:b/>
          <w:bCs/>
          <w:sz w:val="22"/>
          <w:szCs w:val="22"/>
          <w:lang w:val="en-US"/>
        </w:rPr>
      </w:pPr>
      <w:r w:rsidRPr="00E31722">
        <w:rPr>
          <w:b/>
          <w:bCs/>
          <w:sz w:val="22"/>
          <w:szCs w:val="22"/>
          <w:lang w:val="en-US"/>
        </w:rPr>
        <w:br w:type="page"/>
      </w:r>
    </w:p>
    <w:p w14:paraId="5BD50801" w14:textId="252287B6" w:rsidR="004317E2" w:rsidRPr="00E31722" w:rsidRDefault="004317E2" w:rsidP="004317E2">
      <w:pPr>
        <w:spacing w:line="360" w:lineRule="auto"/>
        <w:jc w:val="center"/>
        <w:rPr>
          <w:b/>
          <w:bCs/>
          <w:sz w:val="22"/>
          <w:szCs w:val="22"/>
          <w:lang w:val="en-US"/>
        </w:rPr>
      </w:pPr>
      <w:r w:rsidRPr="00E31722">
        <w:rPr>
          <w:b/>
          <w:bCs/>
          <w:sz w:val="22"/>
          <w:szCs w:val="22"/>
          <w:lang w:val="en-US"/>
        </w:rPr>
        <w:lastRenderedPageBreak/>
        <w:t xml:space="preserve">Supplementary </w:t>
      </w:r>
      <w:r w:rsidR="00B16D0E">
        <w:rPr>
          <w:b/>
          <w:bCs/>
          <w:sz w:val="22"/>
          <w:szCs w:val="22"/>
          <w:lang w:val="en-US"/>
        </w:rPr>
        <w:t xml:space="preserve">Table </w:t>
      </w:r>
      <w:r w:rsidR="002275DB" w:rsidRPr="00E31722">
        <w:rPr>
          <w:b/>
          <w:bCs/>
          <w:sz w:val="22"/>
          <w:szCs w:val="22"/>
          <w:lang w:val="en-US"/>
        </w:rPr>
        <w:t>3</w:t>
      </w:r>
      <w:r w:rsidRPr="00E31722">
        <w:rPr>
          <w:b/>
          <w:bCs/>
          <w:sz w:val="22"/>
          <w:szCs w:val="22"/>
          <w:lang w:val="en-US"/>
        </w:rPr>
        <w:t xml:space="preserve">. </w:t>
      </w:r>
      <w:r w:rsidR="000B40A7" w:rsidRPr="00E31722">
        <w:rPr>
          <w:b/>
          <w:bCs/>
          <w:sz w:val="22"/>
          <w:szCs w:val="22"/>
          <w:lang w:val="en-US"/>
        </w:rPr>
        <w:t>Methodological quality assessment of included studies using the Joanna Briggs Institute (JBI) Critical Appraisal Tools</w:t>
      </w:r>
      <w:r w:rsidRPr="00E31722">
        <w:rPr>
          <w:b/>
          <w:bCs/>
          <w:sz w:val="22"/>
          <w:szCs w:val="22"/>
          <w:lang w:val="en-US"/>
        </w:rPr>
        <w:t>.</w:t>
      </w:r>
    </w:p>
    <w:p w14:paraId="71181C5C" w14:textId="77777777" w:rsidR="00F925A2" w:rsidRPr="00E31722" w:rsidRDefault="00F925A2" w:rsidP="004317E2">
      <w:pPr>
        <w:spacing w:line="360" w:lineRule="auto"/>
        <w:jc w:val="center"/>
        <w:rPr>
          <w:b/>
          <w:bCs/>
          <w:sz w:val="22"/>
          <w:szCs w:val="22"/>
          <w:lang w:val="en-US"/>
        </w:rPr>
      </w:pPr>
    </w:p>
    <w:tbl>
      <w:tblPr>
        <w:tblStyle w:val="2-1"/>
        <w:tblW w:w="14853" w:type="dxa"/>
        <w:tblInd w:w="-851" w:type="dxa"/>
        <w:tblLook w:val="04A0" w:firstRow="1" w:lastRow="0" w:firstColumn="1" w:lastColumn="0" w:noHBand="0" w:noVBand="1"/>
      </w:tblPr>
      <w:tblGrid>
        <w:gridCol w:w="1582"/>
        <w:gridCol w:w="1196"/>
        <w:gridCol w:w="1056"/>
        <w:gridCol w:w="806"/>
        <w:gridCol w:w="760"/>
        <w:gridCol w:w="932"/>
        <w:gridCol w:w="796"/>
        <w:gridCol w:w="911"/>
        <w:gridCol w:w="666"/>
        <w:gridCol w:w="881"/>
        <w:gridCol w:w="760"/>
        <w:gridCol w:w="881"/>
        <w:gridCol w:w="881"/>
        <w:gridCol w:w="667"/>
        <w:gridCol w:w="1057"/>
        <w:gridCol w:w="1021"/>
      </w:tblGrid>
      <w:tr w:rsidR="00F06C38" w:rsidRPr="00E31722" w14:paraId="3E1D061F" w14:textId="274388C2" w:rsidTr="00F06C38">
        <w:trPr>
          <w:cnfStyle w:val="100000000000" w:firstRow="1" w:lastRow="0" w:firstColumn="0" w:lastColumn="0" w:oddVBand="0" w:evenVBand="0" w:oddHBand="0" w:evenHBand="0" w:firstRowFirstColumn="0" w:firstRowLastColumn="0" w:lastRowFirstColumn="0" w:lastRowLastColumn="0"/>
          <w:cantSplit/>
          <w:trHeight w:val="459"/>
        </w:trPr>
        <w:tc>
          <w:tcPr>
            <w:cnfStyle w:val="001000000000" w:firstRow="0" w:lastRow="0" w:firstColumn="1" w:lastColumn="0" w:oddVBand="0" w:evenVBand="0" w:oddHBand="0" w:evenHBand="0" w:firstRowFirstColumn="0" w:firstRowLastColumn="0" w:lastRowFirstColumn="0" w:lastRowLastColumn="0"/>
            <w:tcW w:w="1589" w:type="dxa"/>
          </w:tcPr>
          <w:p w14:paraId="7DA403D2" w14:textId="77777777" w:rsidR="00F06C38" w:rsidRPr="00E31722" w:rsidRDefault="00F06C38" w:rsidP="00316147">
            <w:pPr>
              <w:spacing w:line="360" w:lineRule="auto"/>
              <w:jc w:val="center"/>
              <w:rPr>
                <w:sz w:val="21"/>
                <w:szCs w:val="21"/>
                <w:lang w:val="en-US"/>
              </w:rPr>
            </w:pPr>
            <w:r w:rsidRPr="00E31722">
              <w:rPr>
                <w:sz w:val="21"/>
                <w:szCs w:val="21"/>
                <w:lang w:val="en-US"/>
              </w:rPr>
              <w:t>Author, year</w:t>
            </w:r>
          </w:p>
        </w:tc>
        <w:tc>
          <w:tcPr>
            <w:tcW w:w="1196" w:type="dxa"/>
          </w:tcPr>
          <w:p w14:paraId="18338F1F" w14:textId="77777777"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Study type</w:t>
            </w:r>
          </w:p>
        </w:tc>
        <w:tc>
          <w:tcPr>
            <w:tcW w:w="1060" w:type="dxa"/>
          </w:tcPr>
          <w:p w14:paraId="250B577D" w14:textId="6E31898C"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JBI Tool</w:t>
            </w:r>
          </w:p>
        </w:tc>
        <w:tc>
          <w:tcPr>
            <w:tcW w:w="810" w:type="dxa"/>
          </w:tcPr>
          <w:p w14:paraId="0D064718" w14:textId="4CF66EF4"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Q1</w:t>
            </w:r>
          </w:p>
        </w:tc>
        <w:tc>
          <w:tcPr>
            <w:tcW w:w="764" w:type="dxa"/>
          </w:tcPr>
          <w:p w14:paraId="44E22B5A" w14:textId="666647A9"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Q2</w:t>
            </w:r>
          </w:p>
        </w:tc>
        <w:tc>
          <w:tcPr>
            <w:tcW w:w="933" w:type="dxa"/>
          </w:tcPr>
          <w:p w14:paraId="33A5E80C" w14:textId="61190CB6"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Q3</w:t>
            </w:r>
          </w:p>
        </w:tc>
        <w:tc>
          <w:tcPr>
            <w:tcW w:w="800" w:type="dxa"/>
          </w:tcPr>
          <w:p w14:paraId="1648A527" w14:textId="1EB6B738"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Q4</w:t>
            </w:r>
          </w:p>
        </w:tc>
        <w:tc>
          <w:tcPr>
            <w:tcW w:w="912" w:type="dxa"/>
          </w:tcPr>
          <w:p w14:paraId="7B341E03" w14:textId="1EF5B248"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Q5</w:t>
            </w:r>
          </w:p>
        </w:tc>
        <w:tc>
          <w:tcPr>
            <w:tcW w:w="668" w:type="dxa"/>
          </w:tcPr>
          <w:p w14:paraId="7EC3F1B7" w14:textId="221899F1"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Q6</w:t>
            </w:r>
          </w:p>
        </w:tc>
        <w:tc>
          <w:tcPr>
            <w:tcW w:w="881" w:type="dxa"/>
          </w:tcPr>
          <w:p w14:paraId="4B072603" w14:textId="15E51766"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Q7</w:t>
            </w:r>
          </w:p>
        </w:tc>
        <w:tc>
          <w:tcPr>
            <w:tcW w:w="764" w:type="dxa"/>
          </w:tcPr>
          <w:p w14:paraId="2AA21AC0" w14:textId="7E2FD83D"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Q8</w:t>
            </w:r>
          </w:p>
        </w:tc>
        <w:tc>
          <w:tcPr>
            <w:tcW w:w="881" w:type="dxa"/>
          </w:tcPr>
          <w:p w14:paraId="012AFB01" w14:textId="498475B1"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Q9</w:t>
            </w:r>
          </w:p>
        </w:tc>
        <w:tc>
          <w:tcPr>
            <w:tcW w:w="881" w:type="dxa"/>
          </w:tcPr>
          <w:p w14:paraId="06AEE612" w14:textId="2CD747F5"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Q10</w:t>
            </w:r>
          </w:p>
        </w:tc>
        <w:tc>
          <w:tcPr>
            <w:tcW w:w="668" w:type="dxa"/>
          </w:tcPr>
          <w:p w14:paraId="54870B2E" w14:textId="5DD653E5"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Q11</w:t>
            </w:r>
          </w:p>
        </w:tc>
        <w:tc>
          <w:tcPr>
            <w:tcW w:w="1057" w:type="dxa"/>
          </w:tcPr>
          <w:p w14:paraId="6292C05B" w14:textId="290C362C"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Overall appraisal</w:t>
            </w:r>
          </w:p>
        </w:tc>
        <w:tc>
          <w:tcPr>
            <w:tcW w:w="989" w:type="dxa"/>
          </w:tcPr>
          <w:p w14:paraId="64E23FA2" w14:textId="760B7018" w:rsidR="00F06C38" w:rsidRPr="00E31722" w:rsidRDefault="00F06C38"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Quality rating</w:t>
            </w:r>
          </w:p>
        </w:tc>
      </w:tr>
      <w:tr w:rsidR="00F06C38" w:rsidRPr="00E31722" w14:paraId="071322D9" w14:textId="56B01CCA" w:rsidTr="00F06C38">
        <w:trPr>
          <w:cnfStyle w:val="000000100000" w:firstRow="0" w:lastRow="0" w:firstColumn="0" w:lastColumn="0" w:oddVBand="0" w:evenVBand="0" w:oddHBand="1" w:evenHBand="0" w:firstRowFirstColumn="0" w:firstRowLastColumn="0" w:lastRowFirstColumn="0" w:lastRowLastColumn="0"/>
          <w:cantSplit/>
          <w:trHeight w:val="609"/>
        </w:trPr>
        <w:tc>
          <w:tcPr>
            <w:cnfStyle w:val="001000000000" w:firstRow="0" w:lastRow="0" w:firstColumn="1" w:lastColumn="0" w:oddVBand="0" w:evenVBand="0" w:oddHBand="0" w:evenHBand="0" w:firstRowFirstColumn="0" w:firstRowLastColumn="0" w:lastRowFirstColumn="0" w:lastRowLastColumn="0"/>
            <w:tcW w:w="1589" w:type="dxa"/>
          </w:tcPr>
          <w:p w14:paraId="7A80AADA" w14:textId="77777777" w:rsidR="00F06C38" w:rsidRPr="00E31722" w:rsidRDefault="00F06C38" w:rsidP="00F925A2">
            <w:pPr>
              <w:rPr>
                <w:sz w:val="21"/>
                <w:szCs w:val="21"/>
                <w:lang w:val="en-US"/>
              </w:rPr>
            </w:pPr>
            <w:r w:rsidRPr="00E31722">
              <w:rPr>
                <w:sz w:val="21"/>
                <w:szCs w:val="21"/>
                <w:lang w:val="en-US"/>
              </w:rPr>
              <w:t xml:space="preserve">William W. O’Neil, 2020 </w:t>
            </w:r>
            <w:sdt>
              <w:sdtPr>
                <w:rPr>
                  <w:sz w:val="21"/>
                  <w:szCs w:val="21"/>
                  <w:lang w:val="en-US"/>
                </w:rPr>
                <w:id w:val="1176693124"/>
                <w:citation/>
              </w:sdtPr>
              <w:sdtContent>
                <w:r w:rsidRPr="00E31722">
                  <w:rPr>
                    <w:sz w:val="21"/>
                    <w:szCs w:val="21"/>
                    <w:lang w:val="en-US"/>
                  </w:rPr>
                  <w:fldChar w:fldCharType="begin"/>
                </w:r>
                <w:r w:rsidRPr="00E31722">
                  <w:rPr>
                    <w:sz w:val="21"/>
                    <w:szCs w:val="21"/>
                    <w:lang w:val="en-US"/>
                  </w:rPr>
                  <w:instrText xml:space="preserve"> CITATION Bri201 \l 1040 </w:instrText>
                </w:r>
                <w:r w:rsidRPr="00E31722">
                  <w:rPr>
                    <w:sz w:val="21"/>
                    <w:szCs w:val="21"/>
                    <w:lang w:val="en-US"/>
                  </w:rPr>
                  <w:fldChar w:fldCharType="separate"/>
                </w:r>
                <w:r w:rsidRPr="00E31722">
                  <w:rPr>
                    <w:noProof/>
                    <w:sz w:val="21"/>
                    <w:szCs w:val="21"/>
                    <w:lang w:val="en-US"/>
                  </w:rPr>
                  <w:t>[1]</w:t>
                </w:r>
                <w:r w:rsidRPr="00E31722">
                  <w:rPr>
                    <w:sz w:val="21"/>
                    <w:szCs w:val="21"/>
                    <w:lang w:val="en-US"/>
                  </w:rPr>
                  <w:fldChar w:fldCharType="end"/>
                </w:r>
              </w:sdtContent>
            </w:sdt>
          </w:p>
        </w:tc>
        <w:tc>
          <w:tcPr>
            <w:tcW w:w="1196" w:type="dxa"/>
          </w:tcPr>
          <w:p w14:paraId="352753FF" w14:textId="468E0BDB" w:rsidR="00F06C38" w:rsidRPr="00E31722" w:rsidRDefault="00F06C38" w:rsidP="00F06C38">
            <w:pPr>
              <w:pStyle w:val="ae"/>
              <w:spacing w:before="0" w:beforeAutospacing="0" w:after="0" w:afterAutospacing="0"/>
              <w:ind w:right="211"/>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Registry</w:t>
            </w:r>
          </w:p>
        </w:tc>
        <w:tc>
          <w:tcPr>
            <w:tcW w:w="1060" w:type="dxa"/>
          </w:tcPr>
          <w:p w14:paraId="03C17993" w14:textId="527D20B1"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40CE3F91" w14:textId="3F282FE0"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43698706" w14:textId="26A83D4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426DD9DB" w14:textId="4D5BFCEB" w:rsidR="00F06C38" w:rsidRPr="00E31722" w:rsidRDefault="00F06C38" w:rsidP="006F1FEA">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800" w:type="dxa"/>
          </w:tcPr>
          <w:p w14:paraId="6E5E6C1A" w14:textId="64B3D7E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03B7569A" w14:textId="2121425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No</w:t>
            </w:r>
          </w:p>
        </w:tc>
        <w:tc>
          <w:tcPr>
            <w:tcW w:w="668" w:type="dxa"/>
          </w:tcPr>
          <w:p w14:paraId="691C8B26" w14:textId="47FCBF2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71489605" w14:textId="467CF6F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764" w:type="dxa"/>
          </w:tcPr>
          <w:p w14:paraId="2EA31596" w14:textId="1EE4AFD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41895860" w14:textId="1597E7A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2F6BEBD6" w14:textId="64D4C85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2660939F" w14:textId="1B210D1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1057" w:type="dxa"/>
          </w:tcPr>
          <w:p w14:paraId="64003DBE" w14:textId="5BC4C25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Moderate</w:t>
            </w:r>
          </w:p>
        </w:tc>
        <w:tc>
          <w:tcPr>
            <w:tcW w:w="989" w:type="dxa"/>
          </w:tcPr>
          <w:p w14:paraId="3D4D63A6" w14:textId="523CD3A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Pr>
                <w:sz w:val="21"/>
                <w:szCs w:val="21"/>
                <w:lang w:val="en-US"/>
              </w:rPr>
              <w:t>Moderate</w:t>
            </w:r>
          </w:p>
        </w:tc>
      </w:tr>
      <w:tr w:rsidR="00F06C38" w:rsidRPr="00E31722" w14:paraId="5D929EE4" w14:textId="5CF4B138" w:rsidTr="00F06C38">
        <w:trPr>
          <w:cantSplit/>
          <w:trHeight w:val="559"/>
        </w:trPr>
        <w:tc>
          <w:tcPr>
            <w:cnfStyle w:val="001000000000" w:firstRow="0" w:lastRow="0" w:firstColumn="1" w:lastColumn="0" w:oddVBand="0" w:evenVBand="0" w:oddHBand="0" w:evenHBand="0" w:firstRowFirstColumn="0" w:firstRowLastColumn="0" w:lastRowFirstColumn="0" w:lastRowLastColumn="0"/>
            <w:tcW w:w="1589" w:type="dxa"/>
          </w:tcPr>
          <w:p w14:paraId="042CA3D8" w14:textId="77777777" w:rsidR="00F06C38" w:rsidRPr="00E31722" w:rsidRDefault="00F06C38" w:rsidP="00316147">
            <w:pPr>
              <w:rPr>
                <w:sz w:val="21"/>
                <w:szCs w:val="21"/>
                <w:lang w:val="en-US"/>
              </w:rPr>
            </w:pPr>
            <w:r w:rsidRPr="00E31722">
              <w:rPr>
                <w:sz w:val="21"/>
                <w:szCs w:val="21"/>
                <w:lang w:val="en-US"/>
              </w:rPr>
              <w:t xml:space="preserve">Rodrigo Estevez Loureiro, 2022 </w:t>
            </w:r>
            <w:sdt>
              <w:sdtPr>
                <w:rPr>
                  <w:sz w:val="21"/>
                  <w:szCs w:val="21"/>
                  <w:lang w:val="en-US"/>
                </w:rPr>
                <w:id w:val="-489030606"/>
                <w:citation/>
              </w:sdtPr>
              <w:sdtContent>
                <w:r w:rsidRPr="00E31722">
                  <w:rPr>
                    <w:sz w:val="21"/>
                    <w:szCs w:val="21"/>
                    <w:lang w:val="en-US"/>
                  </w:rPr>
                  <w:fldChar w:fldCharType="begin"/>
                </w:r>
                <w:r w:rsidRPr="00E31722">
                  <w:rPr>
                    <w:sz w:val="21"/>
                    <w:szCs w:val="21"/>
                    <w:lang w:val="en-US"/>
                  </w:rPr>
                  <w:instrText xml:space="preserve"> CITATION Est22 \l 1040 </w:instrText>
                </w:r>
                <w:r w:rsidRPr="00E31722">
                  <w:rPr>
                    <w:sz w:val="21"/>
                    <w:szCs w:val="21"/>
                    <w:lang w:val="en-US"/>
                  </w:rPr>
                  <w:fldChar w:fldCharType="separate"/>
                </w:r>
                <w:r w:rsidRPr="00E31722">
                  <w:rPr>
                    <w:noProof/>
                    <w:sz w:val="21"/>
                    <w:szCs w:val="21"/>
                    <w:lang w:val="en-US"/>
                  </w:rPr>
                  <w:t>[2]</w:t>
                </w:r>
                <w:r w:rsidRPr="00E31722">
                  <w:rPr>
                    <w:sz w:val="21"/>
                    <w:szCs w:val="21"/>
                    <w:lang w:val="en-US"/>
                  </w:rPr>
                  <w:fldChar w:fldCharType="end"/>
                </w:r>
              </w:sdtContent>
            </w:sdt>
          </w:p>
        </w:tc>
        <w:tc>
          <w:tcPr>
            <w:tcW w:w="1196" w:type="dxa"/>
          </w:tcPr>
          <w:p w14:paraId="3F96541C" w14:textId="195DB25F"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Prospective registry</w:t>
            </w:r>
          </w:p>
        </w:tc>
        <w:tc>
          <w:tcPr>
            <w:tcW w:w="1060" w:type="dxa"/>
          </w:tcPr>
          <w:p w14:paraId="2BEA9BD6" w14:textId="7C2C8C7E" w:rsidR="00F06C38" w:rsidRPr="00E31722" w:rsidRDefault="00F06C38" w:rsidP="006F1FEA">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05258A52" w14:textId="30619DAC" w:rsidR="00F06C38" w:rsidRPr="00E31722" w:rsidRDefault="00F06C38" w:rsidP="006F1FEA">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0C381E98" w14:textId="6EDA666E"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5FFA668A" w14:textId="4C6D19AD" w:rsidR="00F06C38" w:rsidRPr="00E31722" w:rsidRDefault="00F06C38" w:rsidP="006F1FEA">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60DE54D0" w14:textId="718E45B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3498831C" w14:textId="7F29B39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4310261A" w14:textId="0EB76E0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69A775D3" w14:textId="4B449F1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645296CB" w14:textId="7CB150A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006A31AD" w14:textId="32DD651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619F92AA" w14:textId="7A907F21"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668" w:type="dxa"/>
          </w:tcPr>
          <w:p w14:paraId="7F662454" w14:textId="2A0C8A79"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1057" w:type="dxa"/>
          </w:tcPr>
          <w:p w14:paraId="54C88314" w14:textId="620BF29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Low</w:t>
            </w:r>
          </w:p>
        </w:tc>
        <w:tc>
          <w:tcPr>
            <w:tcW w:w="989" w:type="dxa"/>
          </w:tcPr>
          <w:p w14:paraId="323F89FC" w14:textId="2FA3259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Pr>
                <w:sz w:val="21"/>
                <w:szCs w:val="21"/>
                <w:lang w:val="en-US"/>
              </w:rPr>
              <w:t>High</w:t>
            </w:r>
          </w:p>
        </w:tc>
      </w:tr>
      <w:tr w:rsidR="00F06C38" w:rsidRPr="00E31722" w14:paraId="411329E6" w14:textId="4A9D5DD1" w:rsidTr="00F06C38">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1589" w:type="dxa"/>
          </w:tcPr>
          <w:p w14:paraId="5CE67CCC" w14:textId="77777777" w:rsidR="00F06C38" w:rsidRPr="00E31722" w:rsidRDefault="00F06C38" w:rsidP="00316147">
            <w:pPr>
              <w:rPr>
                <w:sz w:val="21"/>
                <w:szCs w:val="21"/>
                <w:lang w:val="en-US"/>
              </w:rPr>
            </w:pPr>
            <w:r w:rsidRPr="00E31722">
              <w:rPr>
                <w:sz w:val="21"/>
                <w:szCs w:val="21"/>
                <w:lang w:val="en-US"/>
              </w:rPr>
              <w:t xml:space="preserve">Mirjam G Wild, 2022 </w:t>
            </w:r>
            <w:sdt>
              <w:sdtPr>
                <w:rPr>
                  <w:sz w:val="21"/>
                  <w:szCs w:val="21"/>
                  <w:lang w:val="en-US"/>
                </w:rPr>
                <w:id w:val="1869954234"/>
                <w:citation/>
              </w:sdtPr>
              <w:sdtContent>
                <w:r w:rsidRPr="00E31722">
                  <w:rPr>
                    <w:sz w:val="21"/>
                    <w:szCs w:val="21"/>
                    <w:lang w:val="en-US"/>
                  </w:rPr>
                  <w:fldChar w:fldCharType="begin"/>
                </w:r>
                <w:r w:rsidRPr="00E31722">
                  <w:rPr>
                    <w:sz w:val="21"/>
                    <w:szCs w:val="21"/>
                    <w:lang w:val="en-US"/>
                  </w:rPr>
                  <w:instrText xml:space="preserve"> CITATION Wil22 \l 1040 </w:instrText>
                </w:r>
                <w:r w:rsidRPr="00E31722">
                  <w:rPr>
                    <w:sz w:val="21"/>
                    <w:szCs w:val="21"/>
                    <w:lang w:val="en-US"/>
                  </w:rPr>
                  <w:fldChar w:fldCharType="separate"/>
                </w:r>
                <w:r w:rsidRPr="00E31722">
                  <w:rPr>
                    <w:noProof/>
                    <w:sz w:val="21"/>
                    <w:szCs w:val="21"/>
                    <w:lang w:val="en-US"/>
                  </w:rPr>
                  <w:t>[3]</w:t>
                </w:r>
                <w:r w:rsidRPr="00E31722">
                  <w:rPr>
                    <w:sz w:val="21"/>
                    <w:szCs w:val="21"/>
                    <w:lang w:val="en-US"/>
                  </w:rPr>
                  <w:fldChar w:fldCharType="end"/>
                </w:r>
              </w:sdtContent>
            </w:sdt>
          </w:p>
        </w:tc>
        <w:tc>
          <w:tcPr>
            <w:tcW w:w="1196" w:type="dxa"/>
          </w:tcPr>
          <w:p w14:paraId="114E9480" w14:textId="06749068"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Multicenter registry</w:t>
            </w:r>
          </w:p>
        </w:tc>
        <w:tc>
          <w:tcPr>
            <w:tcW w:w="1060" w:type="dxa"/>
          </w:tcPr>
          <w:p w14:paraId="7A8051B8" w14:textId="48EC50A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0EA3A5AE" w14:textId="62693E1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3717BA03" w14:textId="0539B08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2447C89A" w14:textId="76C7D2E0" w:rsidR="00F06C38" w:rsidRPr="00E31722" w:rsidRDefault="00F06C38" w:rsidP="006F1FEA">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64828286" w14:textId="775D83D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15520BBF" w14:textId="0ACB88D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7D730852" w14:textId="0BCF23E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76B67423" w14:textId="49FA7CF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0DB4E2E9" w14:textId="542DFCDC"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7BBCA2D7" w14:textId="056E084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0B86C77B" w14:textId="5610012C"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668" w:type="dxa"/>
          </w:tcPr>
          <w:p w14:paraId="0A19B6A1" w14:textId="2BD4912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1057" w:type="dxa"/>
          </w:tcPr>
          <w:p w14:paraId="22A43CAC" w14:textId="0C8CA16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Low</w:t>
            </w:r>
          </w:p>
        </w:tc>
        <w:tc>
          <w:tcPr>
            <w:tcW w:w="989" w:type="dxa"/>
          </w:tcPr>
          <w:p w14:paraId="1224E987" w14:textId="219E785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Pr>
                <w:sz w:val="21"/>
                <w:szCs w:val="21"/>
                <w:lang w:val="en-US"/>
              </w:rPr>
              <w:t>High</w:t>
            </w:r>
          </w:p>
        </w:tc>
      </w:tr>
      <w:tr w:rsidR="00F06C38" w:rsidRPr="00E31722" w14:paraId="34783FED" w14:textId="2D1FA846" w:rsidTr="00F06C38">
        <w:trPr>
          <w:cantSplit/>
          <w:trHeight w:val="576"/>
        </w:trPr>
        <w:tc>
          <w:tcPr>
            <w:cnfStyle w:val="001000000000" w:firstRow="0" w:lastRow="0" w:firstColumn="1" w:lastColumn="0" w:oddVBand="0" w:evenVBand="0" w:oddHBand="0" w:evenHBand="0" w:firstRowFirstColumn="0" w:firstRowLastColumn="0" w:lastRowFirstColumn="0" w:lastRowLastColumn="0"/>
            <w:tcW w:w="1589" w:type="dxa"/>
          </w:tcPr>
          <w:p w14:paraId="173B3CFD" w14:textId="77777777" w:rsidR="00F06C38" w:rsidRPr="00B16D0E" w:rsidRDefault="00F06C38" w:rsidP="00316147">
            <w:pPr>
              <w:rPr>
                <w:sz w:val="21"/>
                <w:szCs w:val="21"/>
                <w:lang w:val="es-ES"/>
              </w:rPr>
            </w:pPr>
            <w:r w:rsidRPr="00B16D0E">
              <w:rPr>
                <w:sz w:val="21"/>
                <w:szCs w:val="21"/>
                <w:lang w:val="es-ES"/>
              </w:rPr>
              <w:t>Sara Blasco-</w:t>
            </w:r>
            <w:proofErr w:type="spellStart"/>
            <w:r w:rsidRPr="00B16D0E">
              <w:rPr>
                <w:sz w:val="21"/>
                <w:szCs w:val="21"/>
                <w:lang w:val="es-ES"/>
              </w:rPr>
              <w:t>Turrión</w:t>
            </w:r>
            <w:proofErr w:type="spellEnd"/>
            <w:r w:rsidRPr="00B16D0E">
              <w:rPr>
                <w:sz w:val="21"/>
                <w:szCs w:val="21"/>
                <w:lang w:val="es-ES"/>
              </w:rPr>
              <w:t xml:space="preserve">, 2024 </w:t>
            </w:r>
            <w:sdt>
              <w:sdtPr>
                <w:rPr>
                  <w:sz w:val="21"/>
                  <w:szCs w:val="21"/>
                  <w:lang w:val="en-US"/>
                </w:rPr>
                <w:id w:val="-163330504"/>
                <w:citation/>
              </w:sdtPr>
              <w:sdtContent>
                <w:r w:rsidRPr="00E31722">
                  <w:rPr>
                    <w:sz w:val="21"/>
                    <w:szCs w:val="21"/>
                    <w:lang w:val="en-US"/>
                  </w:rPr>
                  <w:fldChar w:fldCharType="begin"/>
                </w:r>
                <w:r w:rsidRPr="00B16D0E">
                  <w:rPr>
                    <w:sz w:val="21"/>
                    <w:szCs w:val="21"/>
                    <w:lang w:val="es-ES"/>
                  </w:rPr>
                  <w:instrText xml:space="preserve"> CITATION Bla24 \l 1040 </w:instrText>
                </w:r>
                <w:r w:rsidRPr="00E31722">
                  <w:rPr>
                    <w:sz w:val="21"/>
                    <w:szCs w:val="21"/>
                    <w:lang w:val="en-US"/>
                  </w:rPr>
                  <w:fldChar w:fldCharType="separate"/>
                </w:r>
                <w:r w:rsidRPr="00B16D0E">
                  <w:rPr>
                    <w:noProof/>
                    <w:sz w:val="21"/>
                    <w:szCs w:val="21"/>
                    <w:lang w:val="es-ES"/>
                  </w:rPr>
                  <w:t>[4]</w:t>
                </w:r>
                <w:r w:rsidRPr="00E31722">
                  <w:rPr>
                    <w:sz w:val="21"/>
                    <w:szCs w:val="21"/>
                    <w:lang w:val="en-US"/>
                  </w:rPr>
                  <w:fldChar w:fldCharType="end"/>
                </w:r>
              </w:sdtContent>
            </w:sdt>
          </w:p>
        </w:tc>
        <w:tc>
          <w:tcPr>
            <w:tcW w:w="1196" w:type="dxa"/>
          </w:tcPr>
          <w:p w14:paraId="569F86FB" w14:textId="4AAF6CEF"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Cohort</w:t>
            </w:r>
          </w:p>
        </w:tc>
        <w:tc>
          <w:tcPr>
            <w:tcW w:w="1060" w:type="dxa"/>
          </w:tcPr>
          <w:p w14:paraId="57D1820A" w14:textId="15B823C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410A398E" w14:textId="27CBFDB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404EC56B" w14:textId="40AE26D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28F862A1" w14:textId="4025B14C" w:rsidR="00F06C38" w:rsidRPr="00E31722" w:rsidRDefault="00F06C38" w:rsidP="006F1FEA">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1E6F8A60" w14:textId="0BD7362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1EFD876F" w14:textId="44896AB7"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668" w:type="dxa"/>
          </w:tcPr>
          <w:p w14:paraId="1A6875B4" w14:textId="729AD19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1B9EBAE6" w14:textId="6935D84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7763DDEF" w14:textId="5A9F6ED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793F05C2" w14:textId="5A7F822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1D2578CF" w14:textId="2203FD8F"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668" w:type="dxa"/>
          </w:tcPr>
          <w:p w14:paraId="2543E1F2" w14:textId="08ACE64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1057" w:type="dxa"/>
          </w:tcPr>
          <w:p w14:paraId="65833E7C" w14:textId="178004C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Low</w:t>
            </w:r>
          </w:p>
        </w:tc>
        <w:tc>
          <w:tcPr>
            <w:tcW w:w="989" w:type="dxa"/>
          </w:tcPr>
          <w:p w14:paraId="3287632B" w14:textId="13F7DA7D"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Pr>
                <w:sz w:val="21"/>
                <w:szCs w:val="21"/>
                <w:lang w:val="en-US"/>
              </w:rPr>
              <w:t>High</w:t>
            </w:r>
          </w:p>
        </w:tc>
      </w:tr>
      <w:tr w:rsidR="00F06C38" w:rsidRPr="00E31722" w14:paraId="17F54252" w14:textId="0EF42504" w:rsidTr="00F06C38">
        <w:trPr>
          <w:cnfStyle w:val="000000100000" w:firstRow="0" w:lastRow="0" w:firstColumn="0" w:lastColumn="0" w:oddVBand="0" w:evenVBand="0" w:oddHBand="1" w:evenHBand="0" w:firstRowFirstColumn="0" w:firstRowLastColumn="0" w:lastRowFirstColumn="0" w:lastRowLastColumn="0"/>
          <w:cantSplit/>
          <w:trHeight w:val="571"/>
        </w:trPr>
        <w:tc>
          <w:tcPr>
            <w:cnfStyle w:val="001000000000" w:firstRow="0" w:lastRow="0" w:firstColumn="1" w:lastColumn="0" w:oddVBand="0" w:evenVBand="0" w:oddHBand="0" w:evenHBand="0" w:firstRowFirstColumn="0" w:firstRowLastColumn="0" w:lastRowFirstColumn="0" w:lastRowLastColumn="0"/>
            <w:tcW w:w="1589" w:type="dxa"/>
          </w:tcPr>
          <w:p w14:paraId="04393028" w14:textId="77777777" w:rsidR="00F06C38" w:rsidRPr="00B16D0E" w:rsidRDefault="00F06C38" w:rsidP="00316147">
            <w:pPr>
              <w:rPr>
                <w:sz w:val="21"/>
                <w:szCs w:val="21"/>
                <w:lang w:val="pt-PT"/>
              </w:rPr>
            </w:pPr>
            <w:r w:rsidRPr="00B16D0E">
              <w:rPr>
                <w:sz w:val="21"/>
                <w:szCs w:val="21"/>
                <w:lang w:val="pt-PT"/>
              </w:rPr>
              <w:t xml:space="preserve">Angel Sánchez-Recalde, 2025 </w:t>
            </w:r>
            <w:sdt>
              <w:sdtPr>
                <w:rPr>
                  <w:sz w:val="21"/>
                  <w:szCs w:val="21"/>
                  <w:lang w:val="en-US"/>
                </w:rPr>
                <w:id w:val="-1384940834"/>
                <w:citation/>
              </w:sdtPr>
              <w:sdtContent>
                <w:r w:rsidRPr="00E31722">
                  <w:rPr>
                    <w:sz w:val="21"/>
                    <w:szCs w:val="21"/>
                    <w:lang w:val="en-US"/>
                  </w:rPr>
                  <w:fldChar w:fldCharType="begin"/>
                </w:r>
                <w:r w:rsidRPr="00B16D0E">
                  <w:rPr>
                    <w:sz w:val="21"/>
                    <w:szCs w:val="21"/>
                    <w:lang w:val="pt-PT"/>
                  </w:rPr>
                  <w:instrText xml:space="preserve"> CITATION Ang25 \l 1040 </w:instrText>
                </w:r>
                <w:r w:rsidRPr="00E31722">
                  <w:rPr>
                    <w:sz w:val="21"/>
                    <w:szCs w:val="21"/>
                    <w:lang w:val="en-US"/>
                  </w:rPr>
                  <w:fldChar w:fldCharType="separate"/>
                </w:r>
                <w:r w:rsidRPr="00B16D0E">
                  <w:rPr>
                    <w:noProof/>
                    <w:sz w:val="21"/>
                    <w:szCs w:val="21"/>
                    <w:lang w:val="pt-PT"/>
                  </w:rPr>
                  <w:t>[5]</w:t>
                </w:r>
                <w:r w:rsidRPr="00E31722">
                  <w:rPr>
                    <w:sz w:val="21"/>
                    <w:szCs w:val="21"/>
                    <w:lang w:val="en-US"/>
                  </w:rPr>
                  <w:fldChar w:fldCharType="end"/>
                </w:r>
              </w:sdtContent>
            </w:sdt>
          </w:p>
        </w:tc>
        <w:tc>
          <w:tcPr>
            <w:tcW w:w="1196" w:type="dxa"/>
          </w:tcPr>
          <w:p w14:paraId="20F925D5" w14:textId="1BFB3EC8"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Multicenter registry</w:t>
            </w:r>
          </w:p>
        </w:tc>
        <w:tc>
          <w:tcPr>
            <w:tcW w:w="1060" w:type="dxa"/>
          </w:tcPr>
          <w:p w14:paraId="30D8E58D" w14:textId="140FDBA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112D11CE" w14:textId="1B769FB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0910D2DF" w14:textId="4FD6422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65766FFA" w14:textId="2B165220" w:rsidR="00F06C38" w:rsidRPr="00E31722" w:rsidRDefault="00F06C38" w:rsidP="006F1FEA">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2FE98C81" w14:textId="288D8BB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0E221C7F" w14:textId="4E2C079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64B53D15" w14:textId="2F559EB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21C97EF7" w14:textId="5FD2B32C"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1236B4C3" w14:textId="182AACE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2ACECCD3" w14:textId="64C655C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0BD48917" w14:textId="64012BE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668" w:type="dxa"/>
          </w:tcPr>
          <w:p w14:paraId="7F1D9051" w14:textId="6ECE2AB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1057" w:type="dxa"/>
          </w:tcPr>
          <w:p w14:paraId="7EC48BD6" w14:textId="4B98B5E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Low</w:t>
            </w:r>
          </w:p>
        </w:tc>
        <w:tc>
          <w:tcPr>
            <w:tcW w:w="989" w:type="dxa"/>
          </w:tcPr>
          <w:p w14:paraId="473CCD5D" w14:textId="1E851E32"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Pr>
                <w:sz w:val="21"/>
                <w:szCs w:val="21"/>
                <w:lang w:val="en-US"/>
              </w:rPr>
              <w:t>High</w:t>
            </w:r>
          </w:p>
        </w:tc>
      </w:tr>
      <w:tr w:rsidR="00F06C38" w:rsidRPr="00E31722" w14:paraId="59BA96C1" w14:textId="029F4A7F" w:rsidTr="00F06C38">
        <w:trPr>
          <w:trHeight w:val="564"/>
        </w:trPr>
        <w:tc>
          <w:tcPr>
            <w:cnfStyle w:val="001000000000" w:firstRow="0" w:lastRow="0" w:firstColumn="1" w:lastColumn="0" w:oddVBand="0" w:evenVBand="0" w:oddHBand="0" w:evenHBand="0" w:firstRowFirstColumn="0" w:firstRowLastColumn="0" w:lastRowFirstColumn="0" w:lastRowLastColumn="0"/>
            <w:tcW w:w="1589" w:type="dxa"/>
          </w:tcPr>
          <w:p w14:paraId="4FD9B252" w14:textId="77777777" w:rsidR="00F06C38" w:rsidRPr="00E31722" w:rsidRDefault="00F06C38" w:rsidP="00316147">
            <w:pPr>
              <w:rPr>
                <w:sz w:val="21"/>
                <w:szCs w:val="21"/>
                <w:lang w:val="en-US"/>
              </w:rPr>
            </w:pPr>
            <w:r w:rsidRPr="00E31722">
              <w:rPr>
                <w:sz w:val="21"/>
                <w:szCs w:val="21"/>
                <w:lang w:val="en-US"/>
              </w:rPr>
              <w:t>Laule Michael, 2013</w:t>
            </w:r>
            <w:sdt>
              <w:sdtPr>
                <w:rPr>
                  <w:sz w:val="21"/>
                  <w:szCs w:val="21"/>
                  <w:lang w:val="en-US"/>
                </w:rPr>
                <w:id w:val="208618317"/>
                <w:citation/>
              </w:sdtPr>
              <w:sdtContent>
                <w:r w:rsidRPr="00E31722">
                  <w:rPr>
                    <w:sz w:val="21"/>
                    <w:szCs w:val="21"/>
                    <w:lang w:val="en-US"/>
                  </w:rPr>
                  <w:fldChar w:fldCharType="begin"/>
                </w:r>
                <w:r w:rsidRPr="00E31722">
                  <w:rPr>
                    <w:sz w:val="21"/>
                    <w:szCs w:val="21"/>
                    <w:lang w:val="en-US"/>
                  </w:rPr>
                  <w:instrText xml:space="preserve"> CITATION Lau131 \l 1040 </w:instrText>
                </w:r>
                <w:r w:rsidRPr="00E31722">
                  <w:rPr>
                    <w:sz w:val="21"/>
                    <w:szCs w:val="21"/>
                    <w:lang w:val="en-US"/>
                  </w:rPr>
                  <w:fldChar w:fldCharType="separate"/>
                </w:r>
                <w:r w:rsidRPr="00E31722">
                  <w:rPr>
                    <w:noProof/>
                    <w:sz w:val="21"/>
                    <w:szCs w:val="21"/>
                    <w:lang w:val="en-US"/>
                  </w:rPr>
                  <w:t xml:space="preserve"> [6]</w:t>
                </w:r>
                <w:r w:rsidRPr="00E31722">
                  <w:rPr>
                    <w:sz w:val="21"/>
                    <w:szCs w:val="21"/>
                    <w:lang w:val="en-US"/>
                  </w:rPr>
                  <w:fldChar w:fldCharType="end"/>
                </w:r>
              </w:sdtContent>
            </w:sdt>
          </w:p>
        </w:tc>
        <w:tc>
          <w:tcPr>
            <w:tcW w:w="1196" w:type="dxa"/>
          </w:tcPr>
          <w:p w14:paraId="6D9AE0E2" w14:textId="388D35D1"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First-in-man</w:t>
            </w:r>
          </w:p>
        </w:tc>
        <w:tc>
          <w:tcPr>
            <w:tcW w:w="1060" w:type="dxa"/>
          </w:tcPr>
          <w:p w14:paraId="5506B603" w14:textId="4446B977" w:rsidR="00F06C38" w:rsidRPr="00E31722" w:rsidRDefault="00F06C38" w:rsidP="00F56953">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72FF2B42" w14:textId="0D195B8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422B6BBA" w14:textId="797A3319"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16D095DD" w14:textId="28785452" w:rsidR="00F06C38" w:rsidRPr="00E31722" w:rsidRDefault="00F06C38" w:rsidP="006F1FEA">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800" w:type="dxa"/>
          </w:tcPr>
          <w:p w14:paraId="388D4DE9" w14:textId="3760D55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5748BF0D" w14:textId="1875FB2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5E1EAC08" w14:textId="1DAC50DC"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2D6A93AC" w14:textId="3F64A7D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764" w:type="dxa"/>
          </w:tcPr>
          <w:p w14:paraId="30DC4673" w14:textId="2C36E8B1"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116AAA71" w14:textId="25E522B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No</w:t>
            </w:r>
          </w:p>
        </w:tc>
        <w:tc>
          <w:tcPr>
            <w:tcW w:w="881" w:type="dxa"/>
          </w:tcPr>
          <w:p w14:paraId="424A1F7F" w14:textId="371E574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3DA5F431" w14:textId="7850C5E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NA</w:t>
            </w:r>
          </w:p>
        </w:tc>
        <w:tc>
          <w:tcPr>
            <w:tcW w:w="1057" w:type="dxa"/>
          </w:tcPr>
          <w:p w14:paraId="005484B4" w14:textId="574C52F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Moderate</w:t>
            </w:r>
          </w:p>
        </w:tc>
        <w:tc>
          <w:tcPr>
            <w:tcW w:w="989" w:type="dxa"/>
          </w:tcPr>
          <w:p w14:paraId="33F99838" w14:textId="11226D1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Pr>
                <w:sz w:val="21"/>
                <w:szCs w:val="21"/>
                <w:lang w:val="en-US"/>
              </w:rPr>
              <w:t>Moderate</w:t>
            </w:r>
          </w:p>
        </w:tc>
      </w:tr>
      <w:tr w:rsidR="00F06C38" w:rsidRPr="00E31722" w14:paraId="1163A6B3" w14:textId="09516B06" w:rsidTr="00F06C38">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589" w:type="dxa"/>
          </w:tcPr>
          <w:p w14:paraId="663660DF" w14:textId="77777777" w:rsidR="00F06C38" w:rsidRPr="00E31722" w:rsidRDefault="00F06C38" w:rsidP="00316147">
            <w:pPr>
              <w:rPr>
                <w:sz w:val="21"/>
                <w:szCs w:val="21"/>
                <w:lang w:val="en-US"/>
              </w:rPr>
            </w:pPr>
            <w:r w:rsidRPr="00E31722">
              <w:rPr>
                <w:sz w:val="21"/>
                <w:szCs w:val="21"/>
                <w:lang w:val="en-US"/>
              </w:rPr>
              <w:t>Lauten Alexander, 2018</w:t>
            </w:r>
            <w:sdt>
              <w:sdtPr>
                <w:rPr>
                  <w:sz w:val="21"/>
                  <w:szCs w:val="21"/>
                  <w:lang w:val="en-US"/>
                </w:rPr>
                <w:id w:val="1008955273"/>
                <w:citation/>
              </w:sdtPr>
              <w:sdtContent>
                <w:r w:rsidRPr="00E31722">
                  <w:rPr>
                    <w:sz w:val="21"/>
                    <w:szCs w:val="21"/>
                    <w:lang w:val="en-US"/>
                  </w:rPr>
                  <w:fldChar w:fldCharType="begin"/>
                </w:r>
                <w:r w:rsidRPr="00E31722">
                  <w:rPr>
                    <w:sz w:val="21"/>
                    <w:szCs w:val="21"/>
                    <w:lang w:val="en-US"/>
                  </w:rPr>
                  <w:instrText xml:space="preserve"> CITATION Lau18 \l 1040 </w:instrText>
                </w:r>
                <w:r w:rsidRPr="00E31722">
                  <w:rPr>
                    <w:sz w:val="21"/>
                    <w:szCs w:val="21"/>
                    <w:lang w:val="en-US"/>
                  </w:rPr>
                  <w:fldChar w:fldCharType="separate"/>
                </w:r>
                <w:r w:rsidRPr="00E31722">
                  <w:rPr>
                    <w:noProof/>
                    <w:sz w:val="21"/>
                    <w:szCs w:val="21"/>
                    <w:lang w:val="en-US"/>
                  </w:rPr>
                  <w:t xml:space="preserve"> [7]</w:t>
                </w:r>
                <w:r w:rsidRPr="00E31722">
                  <w:rPr>
                    <w:sz w:val="21"/>
                    <w:szCs w:val="21"/>
                    <w:lang w:val="en-US"/>
                  </w:rPr>
                  <w:fldChar w:fldCharType="end"/>
                </w:r>
              </w:sdtContent>
            </w:sdt>
          </w:p>
        </w:tc>
        <w:tc>
          <w:tcPr>
            <w:tcW w:w="1196" w:type="dxa"/>
          </w:tcPr>
          <w:p w14:paraId="4F2F4764" w14:textId="2812291B"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Case series</w:t>
            </w:r>
          </w:p>
        </w:tc>
        <w:tc>
          <w:tcPr>
            <w:tcW w:w="1060" w:type="dxa"/>
          </w:tcPr>
          <w:p w14:paraId="6CC9F1C6" w14:textId="0035BC0C" w:rsidR="00F06C38" w:rsidRPr="00E31722" w:rsidRDefault="00F06C38" w:rsidP="00F56953">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Case series</w:t>
            </w:r>
          </w:p>
        </w:tc>
        <w:tc>
          <w:tcPr>
            <w:tcW w:w="810" w:type="dxa"/>
          </w:tcPr>
          <w:p w14:paraId="63D2B53F" w14:textId="4C2CAAD4"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25801DA3" w14:textId="7D18FA4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3EFDB155" w14:textId="7EA83956" w:rsidR="00F06C38" w:rsidRPr="00E31722" w:rsidRDefault="00F06C38" w:rsidP="006F1FEA">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3FEE7D9D" w14:textId="054C9E6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609DB0F7" w14:textId="5724C33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2588EFC9" w14:textId="14AE42D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33D45DD7" w14:textId="24BD7EA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201C553D" w14:textId="354372E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1F9F44C8" w14:textId="12E4682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881" w:type="dxa"/>
          </w:tcPr>
          <w:p w14:paraId="15FAAB3D" w14:textId="28236C5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668" w:type="dxa"/>
          </w:tcPr>
          <w:p w14:paraId="65F8CB5D" w14:textId="37599D0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NA</w:t>
            </w:r>
          </w:p>
        </w:tc>
        <w:tc>
          <w:tcPr>
            <w:tcW w:w="1057" w:type="dxa"/>
          </w:tcPr>
          <w:p w14:paraId="7FA7598D" w14:textId="6E1E3981"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Moderate</w:t>
            </w:r>
          </w:p>
        </w:tc>
        <w:tc>
          <w:tcPr>
            <w:tcW w:w="989" w:type="dxa"/>
          </w:tcPr>
          <w:p w14:paraId="13838506" w14:textId="77582FD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Pr>
                <w:sz w:val="21"/>
                <w:szCs w:val="21"/>
                <w:lang w:val="en-US"/>
              </w:rPr>
              <w:t>Moderate</w:t>
            </w:r>
          </w:p>
        </w:tc>
      </w:tr>
      <w:tr w:rsidR="00F06C38" w:rsidRPr="00E31722" w14:paraId="614E5E0F" w14:textId="3792E15D" w:rsidTr="00F06C38">
        <w:trPr>
          <w:trHeight w:val="565"/>
        </w:trPr>
        <w:tc>
          <w:tcPr>
            <w:cnfStyle w:val="001000000000" w:firstRow="0" w:lastRow="0" w:firstColumn="1" w:lastColumn="0" w:oddVBand="0" w:evenVBand="0" w:oddHBand="0" w:evenHBand="0" w:firstRowFirstColumn="0" w:firstRowLastColumn="0" w:lastRowFirstColumn="0" w:lastRowLastColumn="0"/>
            <w:tcW w:w="1589" w:type="dxa"/>
          </w:tcPr>
          <w:p w14:paraId="36FEC8BD" w14:textId="77777777" w:rsidR="00F06C38" w:rsidRPr="00E31722" w:rsidRDefault="00F06C38" w:rsidP="00316147">
            <w:pPr>
              <w:rPr>
                <w:sz w:val="21"/>
                <w:szCs w:val="21"/>
                <w:lang w:val="en-US"/>
              </w:rPr>
            </w:pPr>
            <w:proofErr w:type="spellStart"/>
            <w:r w:rsidRPr="00E31722">
              <w:rPr>
                <w:sz w:val="21"/>
                <w:szCs w:val="21"/>
                <w:lang w:val="en-US"/>
              </w:rPr>
              <w:t>Wilbring</w:t>
            </w:r>
            <w:proofErr w:type="spellEnd"/>
            <w:r w:rsidRPr="00E31722">
              <w:rPr>
                <w:sz w:val="21"/>
                <w:szCs w:val="21"/>
                <w:lang w:val="en-US"/>
              </w:rPr>
              <w:t xml:space="preserve"> Manuel, 2020</w:t>
            </w:r>
            <w:sdt>
              <w:sdtPr>
                <w:rPr>
                  <w:sz w:val="21"/>
                  <w:szCs w:val="21"/>
                  <w:lang w:val="en-US"/>
                </w:rPr>
                <w:id w:val="1171295520"/>
                <w:citation/>
              </w:sdtPr>
              <w:sdtContent>
                <w:r w:rsidRPr="00E31722">
                  <w:rPr>
                    <w:sz w:val="21"/>
                    <w:szCs w:val="21"/>
                    <w:lang w:val="en-US"/>
                  </w:rPr>
                  <w:fldChar w:fldCharType="begin"/>
                </w:r>
                <w:r w:rsidRPr="00E31722">
                  <w:rPr>
                    <w:sz w:val="21"/>
                    <w:szCs w:val="21"/>
                    <w:lang w:val="en-US"/>
                  </w:rPr>
                  <w:instrText xml:space="preserve"> CITATION Wil20 \l 1040 </w:instrText>
                </w:r>
                <w:r w:rsidRPr="00E31722">
                  <w:rPr>
                    <w:sz w:val="21"/>
                    <w:szCs w:val="21"/>
                    <w:lang w:val="en-US"/>
                  </w:rPr>
                  <w:fldChar w:fldCharType="separate"/>
                </w:r>
                <w:r w:rsidRPr="00E31722">
                  <w:rPr>
                    <w:noProof/>
                    <w:sz w:val="21"/>
                    <w:szCs w:val="21"/>
                    <w:lang w:val="en-US"/>
                  </w:rPr>
                  <w:t xml:space="preserve"> [8]</w:t>
                </w:r>
                <w:r w:rsidRPr="00E31722">
                  <w:rPr>
                    <w:sz w:val="21"/>
                    <w:szCs w:val="21"/>
                    <w:lang w:val="en-US"/>
                  </w:rPr>
                  <w:fldChar w:fldCharType="end"/>
                </w:r>
              </w:sdtContent>
            </w:sdt>
          </w:p>
        </w:tc>
        <w:tc>
          <w:tcPr>
            <w:tcW w:w="1196" w:type="dxa"/>
          </w:tcPr>
          <w:p w14:paraId="6767DED6" w14:textId="65EB29B4"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Case series (n=2)</w:t>
            </w:r>
          </w:p>
        </w:tc>
        <w:tc>
          <w:tcPr>
            <w:tcW w:w="1060" w:type="dxa"/>
          </w:tcPr>
          <w:p w14:paraId="1AAA97BF" w14:textId="794F852F"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Case report</w:t>
            </w:r>
          </w:p>
        </w:tc>
        <w:tc>
          <w:tcPr>
            <w:tcW w:w="810" w:type="dxa"/>
          </w:tcPr>
          <w:p w14:paraId="2BB1FA49" w14:textId="33226B09"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65DB9E14" w14:textId="39E6D14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354C641F" w14:textId="616C3E1B" w:rsidR="00F06C38" w:rsidRPr="00E31722" w:rsidRDefault="00F06C38" w:rsidP="006F1FEA">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64E3AB68" w14:textId="56FC56D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7BB015FB" w14:textId="3604B12D"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4EA9C098" w14:textId="388599F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06C75B3F" w14:textId="0E471C89"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4108BCD2" w14:textId="0F7695D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78DE5608" w14:textId="1B2A2F91"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881" w:type="dxa"/>
          </w:tcPr>
          <w:p w14:paraId="18668D5F" w14:textId="7C04C35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668" w:type="dxa"/>
          </w:tcPr>
          <w:p w14:paraId="25A09D9C" w14:textId="081F957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35CAE20A" w14:textId="73D1F88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Moderate</w:t>
            </w:r>
          </w:p>
        </w:tc>
        <w:tc>
          <w:tcPr>
            <w:tcW w:w="989" w:type="dxa"/>
          </w:tcPr>
          <w:p w14:paraId="18DC90BE" w14:textId="5CEE099E"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Low</w:t>
            </w:r>
          </w:p>
        </w:tc>
      </w:tr>
      <w:tr w:rsidR="00F06C38" w:rsidRPr="00E31722" w14:paraId="395EBFCA" w14:textId="60A98856" w:rsidTr="00F06C38">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589" w:type="dxa"/>
          </w:tcPr>
          <w:p w14:paraId="167B534C" w14:textId="77777777" w:rsidR="00F06C38" w:rsidRPr="00E31722" w:rsidRDefault="00F06C38" w:rsidP="00316147">
            <w:pPr>
              <w:rPr>
                <w:sz w:val="21"/>
                <w:szCs w:val="21"/>
                <w:lang w:val="en-US"/>
              </w:rPr>
            </w:pPr>
            <w:r w:rsidRPr="00E31722">
              <w:rPr>
                <w:sz w:val="21"/>
                <w:szCs w:val="21"/>
                <w:lang w:val="en-US"/>
              </w:rPr>
              <w:t xml:space="preserve">Sharkey Aidan, 2020 </w:t>
            </w:r>
            <w:sdt>
              <w:sdtPr>
                <w:rPr>
                  <w:sz w:val="21"/>
                  <w:szCs w:val="21"/>
                  <w:lang w:val="en-US"/>
                </w:rPr>
                <w:id w:val="1384749957"/>
                <w:citation/>
              </w:sdtPr>
              <w:sdtContent>
                <w:r w:rsidRPr="00E31722">
                  <w:rPr>
                    <w:sz w:val="21"/>
                    <w:szCs w:val="21"/>
                    <w:lang w:val="en-US"/>
                  </w:rPr>
                  <w:fldChar w:fldCharType="begin"/>
                </w:r>
                <w:r w:rsidRPr="00E31722">
                  <w:rPr>
                    <w:sz w:val="21"/>
                    <w:szCs w:val="21"/>
                    <w:lang w:val="en-US"/>
                  </w:rPr>
                  <w:instrText xml:space="preserve"> CITATION Sha \l 1040 </w:instrText>
                </w:r>
                <w:r w:rsidRPr="00E31722">
                  <w:rPr>
                    <w:sz w:val="21"/>
                    <w:szCs w:val="21"/>
                    <w:lang w:val="en-US"/>
                  </w:rPr>
                  <w:fldChar w:fldCharType="separate"/>
                </w:r>
                <w:r w:rsidRPr="00E31722">
                  <w:rPr>
                    <w:noProof/>
                    <w:sz w:val="21"/>
                    <w:szCs w:val="21"/>
                    <w:lang w:val="en-US"/>
                  </w:rPr>
                  <w:t>[9]</w:t>
                </w:r>
                <w:r w:rsidRPr="00E31722">
                  <w:rPr>
                    <w:sz w:val="21"/>
                    <w:szCs w:val="21"/>
                    <w:lang w:val="en-US"/>
                  </w:rPr>
                  <w:fldChar w:fldCharType="end"/>
                </w:r>
              </w:sdtContent>
            </w:sdt>
          </w:p>
        </w:tc>
        <w:tc>
          <w:tcPr>
            <w:tcW w:w="1196" w:type="dxa"/>
          </w:tcPr>
          <w:p w14:paraId="14374907" w14:textId="437A6577"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color w:val="000000"/>
                <w:sz w:val="21"/>
                <w:szCs w:val="21"/>
                <w:lang w:val="en-US"/>
              </w:rPr>
              <w:t>Case series</w:t>
            </w:r>
          </w:p>
        </w:tc>
        <w:tc>
          <w:tcPr>
            <w:tcW w:w="1060" w:type="dxa"/>
          </w:tcPr>
          <w:p w14:paraId="270D1A58" w14:textId="358EA79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Case series</w:t>
            </w:r>
          </w:p>
        </w:tc>
        <w:tc>
          <w:tcPr>
            <w:tcW w:w="810" w:type="dxa"/>
          </w:tcPr>
          <w:p w14:paraId="27F950C9" w14:textId="785CE2F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229CEE30" w14:textId="0CCB8C5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796A5FA1" w14:textId="23879197" w:rsidR="00F06C38" w:rsidRPr="00E31722" w:rsidRDefault="00F06C38" w:rsidP="006F1FEA">
            <w:pPr>
              <w:spacing w:line="360" w:lineRule="auto"/>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No</w:t>
            </w:r>
          </w:p>
        </w:tc>
        <w:tc>
          <w:tcPr>
            <w:tcW w:w="800" w:type="dxa"/>
          </w:tcPr>
          <w:p w14:paraId="127107B5" w14:textId="349D3EC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4737F197" w14:textId="59FEA30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00E3AC89" w14:textId="4027FB5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2304F382" w14:textId="00E19E94"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No</w:t>
            </w:r>
          </w:p>
        </w:tc>
        <w:tc>
          <w:tcPr>
            <w:tcW w:w="764" w:type="dxa"/>
          </w:tcPr>
          <w:p w14:paraId="539AB9B2" w14:textId="2B6414F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3FBB9DDA" w14:textId="519FABD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No</w:t>
            </w:r>
          </w:p>
        </w:tc>
        <w:tc>
          <w:tcPr>
            <w:tcW w:w="881" w:type="dxa"/>
          </w:tcPr>
          <w:p w14:paraId="05A2FD1F" w14:textId="63403A7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19CA2BB0" w14:textId="1E01E8A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2FAE88CD" w14:textId="52213434"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High</w:t>
            </w:r>
          </w:p>
        </w:tc>
        <w:tc>
          <w:tcPr>
            <w:tcW w:w="989" w:type="dxa"/>
          </w:tcPr>
          <w:p w14:paraId="62E037BD" w14:textId="78CD30D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Pr>
                <w:color w:val="000000"/>
                <w:sz w:val="21"/>
                <w:szCs w:val="21"/>
                <w:lang w:val="en-US"/>
              </w:rPr>
              <w:t>Low</w:t>
            </w:r>
          </w:p>
        </w:tc>
      </w:tr>
      <w:tr w:rsidR="00F06C38" w:rsidRPr="00E31722" w14:paraId="71A2B183" w14:textId="4EC72819" w:rsidTr="00F06C38">
        <w:trPr>
          <w:trHeight w:val="553"/>
        </w:trPr>
        <w:tc>
          <w:tcPr>
            <w:cnfStyle w:val="001000000000" w:firstRow="0" w:lastRow="0" w:firstColumn="1" w:lastColumn="0" w:oddVBand="0" w:evenVBand="0" w:oddHBand="0" w:evenHBand="0" w:firstRowFirstColumn="0" w:firstRowLastColumn="0" w:lastRowFirstColumn="0" w:lastRowLastColumn="0"/>
            <w:tcW w:w="1589" w:type="dxa"/>
          </w:tcPr>
          <w:p w14:paraId="02F06ED2" w14:textId="77777777" w:rsidR="00F06C38" w:rsidRPr="00E31722" w:rsidRDefault="00F06C38" w:rsidP="00316147">
            <w:pPr>
              <w:rPr>
                <w:sz w:val="21"/>
                <w:szCs w:val="21"/>
                <w:lang w:val="en-US"/>
              </w:rPr>
            </w:pPr>
            <w:proofErr w:type="spellStart"/>
            <w:r w:rsidRPr="00E31722">
              <w:rPr>
                <w:sz w:val="21"/>
                <w:szCs w:val="21"/>
                <w:lang w:val="en-US"/>
              </w:rPr>
              <w:t>Aparisi</w:t>
            </w:r>
            <w:proofErr w:type="spellEnd"/>
            <w:r w:rsidRPr="00E31722">
              <w:rPr>
                <w:sz w:val="21"/>
                <w:szCs w:val="21"/>
                <w:lang w:val="en-US"/>
              </w:rPr>
              <w:t xml:space="preserve"> Alvaro, 2020 </w:t>
            </w:r>
            <w:sdt>
              <w:sdtPr>
                <w:rPr>
                  <w:sz w:val="21"/>
                  <w:szCs w:val="21"/>
                  <w:lang w:val="en-US"/>
                </w:rPr>
                <w:id w:val="-1779180823"/>
                <w:citation/>
              </w:sdtPr>
              <w:sdtContent>
                <w:r w:rsidRPr="00E31722">
                  <w:rPr>
                    <w:sz w:val="21"/>
                    <w:szCs w:val="21"/>
                    <w:lang w:val="en-US"/>
                  </w:rPr>
                  <w:fldChar w:fldCharType="begin"/>
                </w:r>
                <w:r w:rsidRPr="00E31722">
                  <w:rPr>
                    <w:sz w:val="21"/>
                    <w:szCs w:val="21"/>
                    <w:lang w:val="en-US"/>
                  </w:rPr>
                  <w:instrText xml:space="preserve"> CITATION Apa20 \l 1040 </w:instrText>
                </w:r>
                <w:r w:rsidRPr="00E31722">
                  <w:rPr>
                    <w:sz w:val="21"/>
                    <w:szCs w:val="21"/>
                    <w:lang w:val="en-US"/>
                  </w:rPr>
                  <w:fldChar w:fldCharType="separate"/>
                </w:r>
                <w:r w:rsidRPr="00E31722">
                  <w:rPr>
                    <w:noProof/>
                    <w:sz w:val="21"/>
                    <w:szCs w:val="21"/>
                    <w:lang w:val="en-US"/>
                  </w:rPr>
                  <w:t>[10]</w:t>
                </w:r>
                <w:r w:rsidRPr="00E31722">
                  <w:rPr>
                    <w:sz w:val="21"/>
                    <w:szCs w:val="21"/>
                    <w:lang w:val="en-US"/>
                  </w:rPr>
                  <w:fldChar w:fldCharType="end"/>
                </w:r>
              </w:sdtContent>
            </w:sdt>
          </w:p>
        </w:tc>
        <w:tc>
          <w:tcPr>
            <w:tcW w:w="1196" w:type="dxa"/>
          </w:tcPr>
          <w:p w14:paraId="5CD82356" w14:textId="618EDBF3"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color w:val="000000"/>
                <w:sz w:val="21"/>
                <w:szCs w:val="21"/>
                <w:lang w:val="en-US"/>
              </w:rPr>
              <w:t>Case series</w:t>
            </w:r>
          </w:p>
        </w:tc>
        <w:tc>
          <w:tcPr>
            <w:tcW w:w="1060" w:type="dxa"/>
          </w:tcPr>
          <w:p w14:paraId="0B952FD5" w14:textId="47BBA8A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Case series</w:t>
            </w:r>
          </w:p>
        </w:tc>
        <w:tc>
          <w:tcPr>
            <w:tcW w:w="810" w:type="dxa"/>
          </w:tcPr>
          <w:p w14:paraId="5D778A78" w14:textId="6908F37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764" w:type="dxa"/>
          </w:tcPr>
          <w:p w14:paraId="4E08110F" w14:textId="0B2CE87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33" w:type="dxa"/>
          </w:tcPr>
          <w:p w14:paraId="268342C5" w14:textId="717F6F69" w:rsidR="00F06C38" w:rsidRPr="00E31722" w:rsidRDefault="00F06C38" w:rsidP="006F1FEA">
            <w:pPr>
              <w:spacing w:line="360" w:lineRule="auto"/>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800" w:type="dxa"/>
          </w:tcPr>
          <w:p w14:paraId="07E58DD1" w14:textId="53CCF48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4441CF57" w14:textId="41AF45D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2213EE1E" w14:textId="3B14220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3354A544" w14:textId="23A5D84C"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764" w:type="dxa"/>
          </w:tcPr>
          <w:p w14:paraId="3E36411A" w14:textId="13F975BC"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6C0B66C2" w14:textId="2FC898B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No</w:t>
            </w:r>
          </w:p>
        </w:tc>
        <w:tc>
          <w:tcPr>
            <w:tcW w:w="881" w:type="dxa"/>
          </w:tcPr>
          <w:p w14:paraId="06145AAF" w14:textId="7FE870D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5C9572ED" w14:textId="3AA3B60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303B2C94" w14:textId="51433EFD"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High</w:t>
            </w:r>
          </w:p>
        </w:tc>
        <w:tc>
          <w:tcPr>
            <w:tcW w:w="989" w:type="dxa"/>
          </w:tcPr>
          <w:p w14:paraId="495A2A23" w14:textId="0496561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Low</w:t>
            </w:r>
          </w:p>
        </w:tc>
      </w:tr>
      <w:tr w:rsidR="00F06C38" w:rsidRPr="00E31722" w14:paraId="6C597C56" w14:textId="230F5F80" w:rsidTr="00F06C38">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89" w:type="dxa"/>
          </w:tcPr>
          <w:p w14:paraId="0980ECC6" w14:textId="77777777" w:rsidR="00F06C38" w:rsidRPr="00E31722" w:rsidRDefault="00F06C38" w:rsidP="00316147">
            <w:pPr>
              <w:rPr>
                <w:sz w:val="21"/>
                <w:szCs w:val="21"/>
                <w:lang w:val="en-US"/>
              </w:rPr>
            </w:pPr>
            <w:r w:rsidRPr="00E31722">
              <w:rPr>
                <w:sz w:val="21"/>
                <w:szCs w:val="21"/>
                <w:lang w:val="en-US"/>
              </w:rPr>
              <w:lastRenderedPageBreak/>
              <w:t>Dreger Henryk, 2020</w:t>
            </w:r>
            <w:sdt>
              <w:sdtPr>
                <w:rPr>
                  <w:sz w:val="21"/>
                  <w:szCs w:val="21"/>
                  <w:lang w:val="en-US"/>
                </w:rPr>
                <w:id w:val="-2083982743"/>
                <w:citation/>
              </w:sdtPr>
              <w:sdtContent>
                <w:r w:rsidRPr="00E31722">
                  <w:rPr>
                    <w:sz w:val="21"/>
                    <w:szCs w:val="21"/>
                    <w:lang w:val="en-US"/>
                  </w:rPr>
                  <w:fldChar w:fldCharType="begin"/>
                </w:r>
                <w:r w:rsidRPr="00E31722">
                  <w:rPr>
                    <w:sz w:val="21"/>
                    <w:szCs w:val="21"/>
                    <w:lang w:val="en-US"/>
                  </w:rPr>
                  <w:instrText xml:space="preserve"> CITATION Dre201 \l 1040 </w:instrText>
                </w:r>
                <w:r w:rsidRPr="00E31722">
                  <w:rPr>
                    <w:sz w:val="21"/>
                    <w:szCs w:val="21"/>
                    <w:lang w:val="en-US"/>
                  </w:rPr>
                  <w:fldChar w:fldCharType="separate"/>
                </w:r>
                <w:r w:rsidRPr="00E31722">
                  <w:rPr>
                    <w:noProof/>
                    <w:sz w:val="21"/>
                    <w:szCs w:val="21"/>
                    <w:lang w:val="en-US"/>
                  </w:rPr>
                  <w:t xml:space="preserve"> [11]</w:t>
                </w:r>
                <w:r w:rsidRPr="00E31722">
                  <w:rPr>
                    <w:sz w:val="21"/>
                    <w:szCs w:val="21"/>
                    <w:lang w:val="en-US"/>
                  </w:rPr>
                  <w:fldChar w:fldCharType="end"/>
                </w:r>
              </w:sdtContent>
            </w:sdt>
          </w:p>
        </w:tc>
        <w:tc>
          <w:tcPr>
            <w:tcW w:w="1196" w:type="dxa"/>
          </w:tcPr>
          <w:p w14:paraId="320816E9" w14:textId="2F87FC12"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RCT</w:t>
            </w:r>
          </w:p>
        </w:tc>
        <w:tc>
          <w:tcPr>
            <w:tcW w:w="1060" w:type="dxa"/>
          </w:tcPr>
          <w:p w14:paraId="682A3F07" w14:textId="7B6E986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RCT</w:t>
            </w:r>
          </w:p>
        </w:tc>
        <w:tc>
          <w:tcPr>
            <w:tcW w:w="810" w:type="dxa"/>
          </w:tcPr>
          <w:p w14:paraId="7B63BE36" w14:textId="3191AF0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3C850817" w14:textId="0CD0214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0F49EC57" w14:textId="50EDE301"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61AE4CC7" w14:textId="6B49C52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6BFD6AD5" w14:textId="2F385C92"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668" w:type="dxa"/>
          </w:tcPr>
          <w:p w14:paraId="21FC6FCB" w14:textId="06D9D12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42E424F2" w14:textId="2C8D1FB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764" w:type="dxa"/>
          </w:tcPr>
          <w:p w14:paraId="52342D28" w14:textId="44878DB2"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881" w:type="dxa"/>
          </w:tcPr>
          <w:p w14:paraId="1056F0A8" w14:textId="7A3B8472"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881" w:type="dxa"/>
          </w:tcPr>
          <w:p w14:paraId="320CC48D" w14:textId="25B2EA3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668" w:type="dxa"/>
          </w:tcPr>
          <w:p w14:paraId="41C5A92F" w14:textId="56B3240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1057" w:type="dxa"/>
          </w:tcPr>
          <w:p w14:paraId="086C6A6E" w14:textId="2E4618E1"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Moderate</w:t>
            </w:r>
          </w:p>
        </w:tc>
        <w:tc>
          <w:tcPr>
            <w:tcW w:w="989" w:type="dxa"/>
          </w:tcPr>
          <w:p w14:paraId="1FCF82B9" w14:textId="16C6714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Pr>
                <w:rFonts w:eastAsiaTheme="minorHAnsi"/>
                <w:color w:val="000000"/>
                <w:sz w:val="21"/>
                <w:szCs w:val="21"/>
                <w:lang w:val="en-US" w:eastAsia="en-US"/>
              </w:rPr>
              <w:t>High</w:t>
            </w:r>
          </w:p>
        </w:tc>
      </w:tr>
      <w:tr w:rsidR="00F06C38" w:rsidRPr="00E31722" w14:paraId="29C873B0" w14:textId="76D6C926" w:rsidTr="00F06C38">
        <w:trPr>
          <w:trHeight w:val="793"/>
        </w:trPr>
        <w:tc>
          <w:tcPr>
            <w:cnfStyle w:val="001000000000" w:firstRow="0" w:lastRow="0" w:firstColumn="1" w:lastColumn="0" w:oddVBand="0" w:evenVBand="0" w:oddHBand="0" w:evenHBand="0" w:firstRowFirstColumn="0" w:firstRowLastColumn="0" w:lastRowFirstColumn="0" w:lastRowLastColumn="0"/>
            <w:tcW w:w="1589" w:type="dxa"/>
          </w:tcPr>
          <w:p w14:paraId="4003D4EC" w14:textId="77777777" w:rsidR="00F06C38" w:rsidRPr="00E31722" w:rsidRDefault="00F06C38" w:rsidP="00316147">
            <w:pPr>
              <w:rPr>
                <w:sz w:val="21"/>
                <w:szCs w:val="21"/>
                <w:lang w:val="en-US"/>
              </w:rPr>
            </w:pPr>
            <w:proofErr w:type="spellStart"/>
            <w:r w:rsidRPr="00E31722">
              <w:rPr>
                <w:sz w:val="21"/>
                <w:szCs w:val="21"/>
                <w:lang w:val="en-US"/>
              </w:rPr>
              <w:t>Aalaei-Andabili</w:t>
            </w:r>
            <w:proofErr w:type="spellEnd"/>
            <w:r w:rsidRPr="00E31722">
              <w:rPr>
                <w:sz w:val="21"/>
                <w:szCs w:val="21"/>
                <w:lang w:val="en-US"/>
              </w:rPr>
              <w:t xml:space="preserve"> Seyed Hossein, 2020</w:t>
            </w:r>
            <w:sdt>
              <w:sdtPr>
                <w:rPr>
                  <w:sz w:val="21"/>
                  <w:szCs w:val="21"/>
                  <w:lang w:val="en-US"/>
                </w:rPr>
                <w:id w:val="235594755"/>
                <w:citation/>
              </w:sdtPr>
              <w:sdtContent>
                <w:r w:rsidRPr="00E31722">
                  <w:rPr>
                    <w:sz w:val="21"/>
                    <w:szCs w:val="21"/>
                    <w:lang w:val="en-US"/>
                  </w:rPr>
                  <w:fldChar w:fldCharType="begin"/>
                </w:r>
                <w:r w:rsidRPr="00E31722">
                  <w:rPr>
                    <w:sz w:val="21"/>
                    <w:szCs w:val="21"/>
                    <w:lang w:val="en-US"/>
                  </w:rPr>
                  <w:instrText xml:space="preserve"> CITATION Aal20 \l 1040 </w:instrText>
                </w:r>
                <w:r w:rsidRPr="00E31722">
                  <w:rPr>
                    <w:sz w:val="21"/>
                    <w:szCs w:val="21"/>
                    <w:lang w:val="en-US"/>
                  </w:rPr>
                  <w:fldChar w:fldCharType="separate"/>
                </w:r>
                <w:r w:rsidRPr="00E31722">
                  <w:rPr>
                    <w:noProof/>
                    <w:sz w:val="21"/>
                    <w:szCs w:val="21"/>
                    <w:lang w:val="en-US"/>
                  </w:rPr>
                  <w:t xml:space="preserve"> [12]</w:t>
                </w:r>
                <w:r w:rsidRPr="00E31722">
                  <w:rPr>
                    <w:sz w:val="21"/>
                    <w:szCs w:val="21"/>
                    <w:lang w:val="en-US"/>
                  </w:rPr>
                  <w:fldChar w:fldCharType="end"/>
                </w:r>
              </w:sdtContent>
            </w:sdt>
          </w:p>
        </w:tc>
        <w:tc>
          <w:tcPr>
            <w:tcW w:w="1196" w:type="dxa"/>
          </w:tcPr>
          <w:p w14:paraId="6E0C27F1" w14:textId="339AE73B"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Case series</w:t>
            </w:r>
          </w:p>
        </w:tc>
        <w:tc>
          <w:tcPr>
            <w:tcW w:w="1060" w:type="dxa"/>
          </w:tcPr>
          <w:p w14:paraId="7E0557B6" w14:textId="3932521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Case series</w:t>
            </w:r>
          </w:p>
        </w:tc>
        <w:tc>
          <w:tcPr>
            <w:tcW w:w="810" w:type="dxa"/>
          </w:tcPr>
          <w:p w14:paraId="3B077AF0" w14:textId="4E287A81"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29042859" w14:textId="5D328F3D"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1F8CAC09" w14:textId="50A8E9CA" w:rsidR="00F06C38" w:rsidRPr="00E31722" w:rsidRDefault="00F06C38" w:rsidP="006F1FEA">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800" w:type="dxa"/>
          </w:tcPr>
          <w:p w14:paraId="672C22B0" w14:textId="506F2431"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17DC54FE" w14:textId="63A2032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7B8EA121" w14:textId="41B4F0DC"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168D8495" w14:textId="68C9749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764" w:type="dxa"/>
          </w:tcPr>
          <w:p w14:paraId="60F192A5" w14:textId="6022DCD7"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29394C8C" w14:textId="06D57F1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No</w:t>
            </w:r>
          </w:p>
        </w:tc>
        <w:tc>
          <w:tcPr>
            <w:tcW w:w="881" w:type="dxa"/>
          </w:tcPr>
          <w:p w14:paraId="743B6350" w14:textId="4DDB126E"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0B920634" w14:textId="18A8C51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05A5D7CA" w14:textId="01FB581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High</w:t>
            </w:r>
          </w:p>
        </w:tc>
        <w:tc>
          <w:tcPr>
            <w:tcW w:w="989" w:type="dxa"/>
          </w:tcPr>
          <w:p w14:paraId="28EF9DC2" w14:textId="4A055ABD"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Low</w:t>
            </w:r>
          </w:p>
        </w:tc>
      </w:tr>
      <w:tr w:rsidR="00F06C38" w:rsidRPr="00E31722" w14:paraId="2BBD89ED" w14:textId="0B83E4FC" w:rsidTr="00F06C38">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589" w:type="dxa"/>
          </w:tcPr>
          <w:p w14:paraId="0A0AF4CB" w14:textId="77777777" w:rsidR="00F06C38" w:rsidRPr="00E31722" w:rsidRDefault="00F06C38" w:rsidP="00316147">
            <w:pPr>
              <w:rPr>
                <w:sz w:val="21"/>
                <w:szCs w:val="21"/>
                <w:lang w:val="en-US"/>
              </w:rPr>
            </w:pPr>
            <w:r w:rsidRPr="00E31722">
              <w:rPr>
                <w:sz w:val="21"/>
                <w:szCs w:val="21"/>
                <w:lang w:val="en-US"/>
              </w:rPr>
              <w:t>Cruz-Gonza Ignacio, 2021</w:t>
            </w:r>
            <w:sdt>
              <w:sdtPr>
                <w:rPr>
                  <w:sz w:val="21"/>
                  <w:szCs w:val="21"/>
                  <w:lang w:val="en-US"/>
                </w:rPr>
                <w:id w:val="-1151363569"/>
                <w:citation/>
              </w:sdtPr>
              <w:sdtContent>
                <w:r w:rsidRPr="00E31722">
                  <w:rPr>
                    <w:sz w:val="21"/>
                    <w:szCs w:val="21"/>
                    <w:lang w:val="en-US"/>
                  </w:rPr>
                  <w:fldChar w:fldCharType="begin"/>
                </w:r>
                <w:r w:rsidRPr="00E31722">
                  <w:rPr>
                    <w:sz w:val="21"/>
                    <w:szCs w:val="21"/>
                    <w:lang w:val="en-US"/>
                  </w:rPr>
                  <w:instrText xml:space="preserve"> CITATION Cru21 \l 1040 </w:instrText>
                </w:r>
                <w:r w:rsidRPr="00E31722">
                  <w:rPr>
                    <w:sz w:val="21"/>
                    <w:szCs w:val="21"/>
                    <w:lang w:val="en-US"/>
                  </w:rPr>
                  <w:fldChar w:fldCharType="separate"/>
                </w:r>
                <w:r w:rsidRPr="00E31722">
                  <w:rPr>
                    <w:noProof/>
                    <w:sz w:val="21"/>
                    <w:szCs w:val="21"/>
                    <w:lang w:val="en-US"/>
                  </w:rPr>
                  <w:t xml:space="preserve"> [13]</w:t>
                </w:r>
                <w:r w:rsidRPr="00E31722">
                  <w:rPr>
                    <w:sz w:val="21"/>
                    <w:szCs w:val="21"/>
                    <w:lang w:val="en-US"/>
                  </w:rPr>
                  <w:fldChar w:fldCharType="end"/>
                </w:r>
              </w:sdtContent>
            </w:sdt>
          </w:p>
        </w:tc>
        <w:tc>
          <w:tcPr>
            <w:tcW w:w="1196" w:type="dxa"/>
          </w:tcPr>
          <w:p w14:paraId="615DB8A8" w14:textId="29CAE44A"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Case series</w:t>
            </w:r>
          </w:p>
        </w:tc>
        <w:tc>
          <w:tcPr>
            <w:tcW w:w="1060" w:type="dxa"/>
          </w:tcPr>
          <w:p w14:paraId="415C8396" w14:textId="29150CE2"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Case series</w:t>
            </w:r>
          </w:p>
        </w:tc>
        <w:tc>
          <w:tcPr>
            <w:tcW w:w="810" w:type="dxa"/>
          </w:tcPr>
          <w:p w14:paraId="0952970C" w14:textId="7507780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40796720" w14:textId="7FACF695"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0C760035" w14:textId="099E572C"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437DDE7A" w14:textId="1A7E3277" w:rsidR="00F06C38" w:rsidRPr="00E31722" w:rsidRDefault="00F06C38" w:rsidP="006B5015">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178E626D" w14:textId="511C20F9" w:rsidR="00F06C38" w:rsidRPr="00E31722" w:rsidRDefault="00F06C38" w:rsidP="006B5015">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6AC89308" w14:textId="659314C7" w:rsidR="00F06C38" w:rsidRPr="00E31722" w:rsidRDefault="00F06C38" w:rsidP="006B5015">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5481061A" w14:textId="1F58806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754317D6" w14:textId="43639BA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5AF11579" w14:textId="50DE577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881" w:type="dxa"/>
          </w:tcPr>
          <w:p w14:paraId="1E37800F" w14:textId="390F1EA4"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668" w:type="dxa"/>
          </w:tcPr>
          <w:p w14:paraId="5C498D51" w14:textId="5A58CA8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206B690A" w14:textId="68B6653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Moderate</w:t>
            </w:r>
          </w:p>
        </w:tc>
        <w:tc>
          <w:tcPr>
            <w:tcW w:w="989" w:type="dxa"/>
          </w:tcPr>
          <w:p w14:paraId="5DF4524A" w14:textId="3D8C397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Pr>
                <w:color w:val="000000"/>
                <w:sz w:val="21"/>
                <w:szCs w:val="21"/>
                <w:lang w:val="en-US"/>
              </w:rPr>
              <w:t>Moderate</w:t>
            </w:r>
          </w:p>
        </w:tc>
      </w:tr>
      <w:tr w:rsidR="00F06C38" w:rsidRPr="00E31722" w14:paraId="679BE3A8" w14:textId="0105CA50" w:rsidTr="00F06C38">
        <w:trPr>
          <w:trHeight w:val="557"/>
        </w:trPr>
        <w:tc>
          <w:tcPr>
            <w:cnfStyle w:val="001000000000" w:firstRow="0" w:lastRow="0" w:firstColumn="1" w:lastColumn="0" w:oddVBand="0" w:evenVBand="0" w:oddHBand="0" w:evenHBand="0" w:firstRowFirstColumn="0" w:firstRowLastColumn="0" w:lastRowFirstColumn="0" w:lastRowLastColumn="0"/>
            <w:tcW w:w="1589" w:type="dxa"/>
          </w:tcPr>
          <w:p w14:paraId="216111DB" w14:textId="77777777" w:rsidR="00F06C38" w:rsidRPr="00E31722" w:rsidRDefault="00F06C38" w:rsidP="00316147">
            <w:pPr>
              <w:rPr>
                <w:sz w:val="21"/>
                <w:szCs w:val="21"/>
                <w:lang w:val="en-US"/>
              </w:rPr>
            </w:pPr>
            <w:r w:rsidRPr="00E31722">
              <w:rPr>
                <w:sz w:val="21"/>
                <w:szCs w:val="21"/>
                <w:lang w:val="en-US"/>
              </w:rPr>
              <w:t xml:space="preserve">Wild G Mirjam, 2021 </w:t>
            </w:r>
            <w:sdt>
              <w:sdtPr>
                <w:rPr>
                  <w:sz w:val="21"/>
                  <w:szCs w:val="21"/>
                  <w:lang w:val="en-US"/>
                </w:rPr>
                <w:id w:val="256258229"/>
                <w:citation/>
              </w:sdtPr>
              <w:sdtContent>
                <w:r w:rsidRPr="00E31722">
                  <w:rPr>
                    <w:sz w:val="21"/>
                    <w:szCs w:val="21"/>
                    <w:lang w:val="en-US"/>
                  </w:rPr>
                  <w:fldChar w:fldCharType="begin"/>
                </w:r>
                <w:r w:rsidRPr="00E31722">
                  <w:rPr>
                    <w:sz w:val="21"/>
                    <w:szCs w:val="21"/>
                    <w:lang w:val="en-US"/>
                  </w:rPr>
                  <w:instrText xml:space="preserve"> CITATION Wil21 \l 1040 </w:instrText>
                </w:r>
                <w:r w:rsidRPr="00E31722">
                  <w:rPr>
                    <w:sz w:val="21"/>
                    <w:szCs w:val="21"/>
                    <w:lang w:val="en-US"/>
                  </w:rPr>
                  <w:fldChar w:fldCharType="separate"/>
                </w:r>
                <w:r w:rsidRPr="00E31722">
                  <w:rPr>
                    <w:noProof/>
                    <w:sz w:val="21"/>
                    <w:szCs w:val="21"/>
                    <w:lang w:val="en-US"/>
                  </w:rPr>
                  <w:t>[14]</w:t>
                </w:r>
                <w:r w:rsidRPr="00E31722">
                  <w:rPr>
                    <w:sz w:val="21"/>
                    <w:szCs w:val="21"/>
                    <w:lang w:val="en-US"/>
                  </w:rPr>
                  <w:fldChar w:fldCharType="end"/>
                </w:r>
              </w:sdtContent>
            </w:sdt>
          </w:p>
        </w:tc>
        <w:tc>
          <w:tcPr>
            <w:tcW w:w="1196" w:type="dxa"/>
          </w:tcPr>
          <w:p w14:paraId="23F6C059" w14:textId="36EB8BF1"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Case series (n=3)</w:t>
            </w:r>
          </w:p>
        </w:tc>
        <w:tc>
          <w:tcPr>
            <w:tcW w:w="1060" w:type="dxa"/>
          </w:tcPr>
          <w:p w14:paraId="0F6ADCF2" w14:textId="19BB4797"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Case report</w:t>
            </w:r>
          </w:p>
        </w:tc>
        <w:tc>
          <w:tcPr>
            <w:tcW w:w="810" w:type="dxa"/>
          </w:tcPr>
          <w:p w14:paraId="7C36FC0E" w14:textId="1B97B21F"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64709481" w14:textId="6A4D348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4DFDF699" w14:textId="513C9102" w:rsidR="00F06C38" w:rsidRPr="00E31722" w:rsidRDefault="00F06C38" w:rsidP="006F1FEA">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215B5C3E" w14:textId="1A84640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7F05A259" w14:textId="599D8CA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0D008285" w14:textId="4CE620F9"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02904C32" w14:textId="0F32390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6B4BADDA" w14:textId="2986D5A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211C65E2" w14:textId="10B7F8F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881" w:type="dxa"/>
          </w:tcPr>
          <w:p w14:paraId="5D2482AB" w14:textId="5E6C6A2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668" w:type="dxa"/>
          </w:tcPr>
          <w:p w14:paraId="20468CB8" w14:textId="699F467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24524894" w14:textId="10D3907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Moderate</w:t>
            </w:r>
          </w:p>
        </w:tc>
        <w:tc>
          <w:tcPr>
            <w:tcW w:w="989" w:type="dxa"/>
          </w:tcPr>
          <w:p w14:paraId="562F01FA" w14:textId="582314ED"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Low</w:t>
            </w:r>
          </w:p>
        </w:tc>
      </w:tr>
      <w:tr w:rsidR="00F06C38" w:rsidRPr="00E31722" w14:paraId="27C71730" w14:textId="646BC663" w:rsidTr="00F06C38">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589" w:type="dxa"/>
          </w:tcPr>
          <w:p w14:paraId="62799ED6" w14:textId="77777777" w:rsidR="00F06C38" w:rsidRPr="00E31722" w:rsidRDefault="00F06C38" w:rsidP="00316147">
            <w:pPr>
              <w:rPr>
                <w:sz w:val="21"/>
                <w:szCs w:val="21"/>
                <w:lang w:val="en-US"/>
              </w:rPr>
            </w:pPr>
            <w:r w:rsidRPr="00E31722">
              <w:rPr>
                <w:sz w:val="21"/>
                <w:szCs w:val="21"/>
                <w:lang w:val="en-US"/>
              </w:rPr>
              <w:t xml:space="preserve">Grazina Andrè, 2023 </w:t>
            </w:r>
            <w:sdt>
              <w:sdtPr>
                <w:rPr>
                  <w:sz w:val="21"/>
                  <w:szCs w:val="21"/>
                  <w:lang w:val="en-US"/>
                </w:rPr>
                <w:id w:val="-248891649"/>
                <w:citation/>
              </w:sdtPr>
              <w:sdtContent>
                <w:r w:rsidRPr="00E31722">
                  <w:rPr>
                    <w:sz w:val="21"/>
                    <w:szCs w:val="21"/>
                    <w:lang w:val="en-US"/>
                  </w:rPr>
                  <w:fldChar w:fldCharType="begin"/>
                </w:r>
                <w:r w:rsidRPr="00E31722">
                  <w:rPr>
                    <w:sz w:val="21"/>
                    <w:szCs w:val="21"/>
                    <w:lang w:val="en-US"/>
                  </w:rPr>
                  <w:instrText xml:space="preserve"> CITATION Gra23 \l 1040 </w:instrText>
                </w:r>
                <w:r w:rsidRPr="00E31722">
                  <w:rPr>
                    <w:sz w:val="21"/>
                    <w:szCs w:val="21"/>
                    <w:lang w:val="en-US"/>
                  </w:rPr>
                  <w:fldChar w:fldCharType="separate"/>
                </w:r>
                <w:r w:rsidRPr="00E31722">
                  <w:rPr>
                    <w:noProof/>
                    <w:sz w:val="21"/>
                    <w:szCs w:val="21"/>
                    <w:lang w:val="en-US"/>
                  </w:rPr>
                  <w:t>[15]</w:t>
                </w:r>
                <w:r w:rsidRPr="00E31722">
                  <w:rPr>
                    <w:sz w:val="21"/>
                    <w:szCs w:val="21"/>
                    <w:lang w:val="en-US"/>
                  </w:rPr>
                  <w:fldChar w:fldCharType="end"/>
                </w:r>
              </w:sdtContent>
            </w:sdt>
          </w:p>
        </w:tc>
        <w:tc>
          <w:tcPr>
            <w:tcW w:w="1196" w:type="dxa"/>
          </w:tcPr>
          <w:p w14:paraId="6ECF6CC7" w14:textId="0E2B599B"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Case series (n=2)</w:t>
            </w:r>
          </w:p>
        </w:tc>
        <w:tc>
          <w:tcPr>
            <w:tcW w:w="1060" w:type="dxa"/>
          </w:tcPr>
          <w:p w14:paraId="6291F421" w14:textId="35580E7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Case report</w:t>
            </w:r>
          </w:p>
        </w:tc>
        <w:tc>
          <w:tcPr>
            <w:tcW w:w="810" w:type="dxa"/>
          </w:tcPr>
          <w:p w14:paraId="268D03DB" w14:textId="47CA6EAB" w:rsidR="00F06C38" w:rsidRPr="00E31722" w:rsidRDefault="00F06C38" w:rsidP="000A75A5">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0AD9C240" w14:textId="6BB92D3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5EFDD4FC" w14:textId="418421B6"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7DB5D00C" w14:textId="46D8942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1C6061D5" w14:textId="5D73043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4AE0A92E" w14:textId="1EBB1D6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2D713D8D" w14:textId="6006A664"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764" w:type="dxa"/>
          </w:tcPr>
          <w:p w14:paraId="6FDA8A03" w14:textId="6931C7BD"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881" w:type="dxa"/>
          </w:tcPr>
          <w:p w14:paraId="367E2D48" w14:textId="6724551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NA</w:t>
            </w:r>
          </w:p>
        </w:tc>
        <w:tc>
          <w:tcPr>
            <w:tcW w:w="881" w:type="dxa"/>
          </w:tcPr>
          <w:p w14:paraId="467A1FDA" w14:textId="19F64AA2"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NA</w:t>
            </w:r>
          </w:p>
        </w:tc>
        <w:tc>
          <w:tcPr>
            <w:tcW w:w="668" w:type="dxa"/>
          </w:tcPr>
          <w:p w14:paraId="57AA09BF" w14:textId="637DBEF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NA</w:t>
            </w:r>
          </w:p>
        </w:tc>
        <w:tc>
          <w:tcPr>
            <w:tcW w:w="1057" w:type="dxa"/>
          </w:tcPr>
          <w:p w14:paraId="1FD0825D" w14:textId="03A5BF9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Moderate</w:t>
            </w:r>
          </w:p>
        </w:tc>
        <w:tc>
          <w:tcPr>
            <w:tcW w:w="989" w:type="dxa"/>
          </w:tcPr>
          <w:p w14:paraId="15A69EDB" w14:textId="6322981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Pr>
                <w:rFonts w:eastAsiaTheme="minorHAnsi"/>
                <w:color w:val="000000"/>
                <w:sz w:val="21"/>
                <w:szCs w:val="21"/>
                <w:lang w:val="en-US" w:eastAsia="en-US"/>
              </w:rPr>
              <w:t>Low</w:t>
            </w:r>
          </w:p>
        </w:tc>
      </w:tr>
      <w:tr w:rsidR="00F06C38" w:rsidRPr="00E31722" w14:paraId="509A9E14" w14:textId="3428F7B3" w:rsidTr="00F06C38">
        <w:trPr>
          <w:trHeight w:val="501"/>
        </w:trPr>
        <w:tc>
          <w:tcPr>
            <w:cnfStyle w:val="001000000000" w:firstRow="0" w:lastRow="0" w:firstColumn="1" w:lastColumn="0" w:oddVBand="0" w:evenVBand="0" w:oddHBand="0" w:evenHBand="0" w:firstRowFirstColumn="0" w:firstRowLastColumn="0" w:lastRowFirstColumn="0" w:lastRowLastColumn="0"/>
            <w:tcW w:w="1589" w:type="dxa"/>
          </w:tcPr>
          <w:p w14:paraId="1BD15F3C" w14:textId="77777777" w:rsidR="00F06C38" w:rsidRPr="00E31722" w:rsidRDefault="00F06C38" w:rsidP="00316147">
            <w:pPr>
              <w:rPr>
                <w:sz w:val="21"/>
                <w:szCs w:val="21"/>
                <w:lang w:val="en-US"/>
              </w:rPr>
            </w:pPr>
            <w:r w:rsidRPr="00E31722">
              <w:rPr>
                <w:sz w:val="21"/>
                <w:szCs w:val="21"/>
                <w:lang w:val="en-US"/>
              </w:rPr>
              <w:t xml:space="preserve">Di Mauro Michele, 2024 </w:t>
            </w:r>
            <w:sdt>
              <w:sdtPr>
                <w:rPr>
                  <w:sz w:val="21"/>
                  <w:szCs w:val="21"/>
                  <w:lang w:val="en-US"/>
                </w:rPr>
                <w:id w:val="525991972"/>
                <w:citation/>
              </w:sdtPr>
              <w:sdtContent>
                <w:r w:rsidRPr="00E31722">
                  <w:rPr>
                    <w:sz w:val="21"/>
                    <w:szCs w:val="21"/>
                    <w:lang w:val="en-US"/>
                  </w:rPr>
                  <w:fldChar w:fldCharType="begin"/>
                </w:r>
                <w:r w:rsidRPr="00E31722">
                  <w:rPr>
                    <w:sz w:val="21"/>
                    <w:szCs w:val="21"/>
                    <w:lang w:val="en-US"/>
                  </w:rPr>
                  <w:instrText xml:space="preserve"> CITATION DiM24 \l 1040 </w:instrText>
                </w:r>
                <w:r w:rsidRPr="00E31722">
                  <w:rPr>
                    <w:sz w:val="21"/>
                    <w:szCs w:val="21"/>
                    <w:lang w:val="en-US"/>
                  </w:rPr>
                  <w:fldChar w:fldCharType="separate"/>
                </w:r>
                <w:r w:rsidRPr="00E31722">
                  <w:rPr>
                    <w:noProof/>
                    <w:sz w:val="21"/>
                    <w:szCs w:val="21"/>
                    <w:lang w:val="en-US"/>
                  </w:rPr>
                  <w:t>[16]</w:t>
                </w:r>
                <w:r w:rsidRPr="00E31722">
                  <w:rPr>
                    <w:sz w:val="21"/>
                    <w:szCs w:val="21"/>
                    <w:lang w:val="en-US"/>
                  </w:rPr>
                  <w:fldChar w:fldCharType="end"/>
                </w:r>
              </w:sdtContent>
            </w:sdt>
          </w:p>
        </w:tc>
        <w:tc>
          <w:tcPr>
            <w:tcW w:w="1196" w:type="dxa"/>
          </w:tcPr>
          <w:p w14:paraId="4A3F4F9F" w14:textId="2F8524CC" w:rsidR="00F06C38" w:rsidRPr="00E31722" w:rsidRDefault="00F06C38"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Single-center cohort</w:t>
            </w:r>
          </w:p>
        </w:tc>
        <w:tc>
          <w:tcPr>
            <w:tcW w:w="1060" w:type="dxa"/>
          </w:tcPr>
          <w:p w14:paraId="49B524D4" w14:textId="273D171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63AB3FED" w14:textId="7B0F0FE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3BC04AFA" w14:textId="3CF73ED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5B093787" w14:textId="31121D4E" w:rsidR="00F06C38" w:rsidRPr="00E31722" w:rsidRDefault="00F06C38" w:rsidP="006F1FEA">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800" w:type="dxa"/>
          </w:tcPr>
          <w:p w14:paraId="3FFE135A" w14:textId="6F09B5F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6A39BA0B" w14:textId="793A99F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336BFB76" w14:textId="2476D03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4A342729" w14:textId="7B005EB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0C8866D0" w14:textId="7228550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77A49B8C" w14:textId="7C0D1F7F"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5BFB345D" w14:textId="709DE35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392ADBBD" w14:textId="40490AE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1057" w:type="dxa"/>
          </w:tcPr>
          <w:p w14:paraId="506407FC" w14:textId="5CCE18E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Moderate</w:t>
            </w:r>
          </w:p>
        </w:tc>
        <w:tc>
          <w:tcPr>
            <w:tcW w:w="989" w:type="dxa"/>
          </w:tcPr>
          <w:p w14:paraId="22B35416" w14:textId="343DED6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Moderate</w:t>
            </w:r>
          </w:p>
        </w:tc>
      </w:tr>
      <w:tr w:rsidR="00F06C38" w:rsidRPr="00E31722" w14:paraId="78A15576" w14:textId="54ADA376" w:rsidTr="00F06C38">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1589" w:type="dxa"/>
          </w:tcPr>
          <w:p w14:paraId="56AF58A7" w14:textId="77777777" w:rsidR="00F06C38" w:rsidRPr="00E31722" w:rsidRDefault="00F06C38" w:rsidP="00316147">
            <w:pPr>
              <w:rPr>
                <w:sz w:val="21"/>
                <w:szCs w:val="21"/>
                <w:lang w:val="en-US"/>
              </w:rPr>
            </w:pPr>
            <w:r w:rsidRPr="00E31722">
              <w:rPr>
                <w:sz w:val="21"/>
                <w:szCs w:val="21"/>
                <w:lang w:val="en-US"/>
              </w:rPr>
              <w:t>O’Neil P Brian, 2025</w:t>
            </w:r>
            <w:sdt>
              <w:sdtPr>
                <w:rPr>
                  <w:sz w:val="21"/>
                  <w:szCs w:val="21"/>
                  <w:lang w:val="en-US"/>
                </w:rPr>
                <w:id w:val="-1573657706"/>
                <w:citation/>
              </w:sdtPr>
              <w:sdtContent>
                <w:r w:rsidRPr="00E31722">
                  <w:rPr>
                    <w:sz w:val="21"/>
                    <w:szCs w:val="21"/>
                    <w:lang w:val="en-US"/>
                  </w:rPr>
                  <w:fldChar w:fldCharType="begin"/>
                </w:r>
                <w:r w:rsidRPr="00E31722">
                  <w:rPr>
                    <w:sz w:val="21"/>
                    <w:szCs w:val="21"/>
                    <w:lang w:val="en-US"/>
                  </w:rPr>
                  <w:instrText xml:space="preserve"> CITATION ONe25 \l 1040 </w:instrText>
                </w:r>
                <w:r w:rsidRPr="00E31722">
                  <w:rPr>
                    <w:sz w:val="21"/>
                    <w:szCs w:val="21"/>
                    <w:lang w:val="en-US"/>
                  </w:rPr>
                  <w:fldChar w:fldCharType="separate"/>
                </w:r>
                <w:r w:rsidRPr="00E31722">
                  <w:rPr>
                    <w:noProof/>
                    <w:sz w:val="21"/>
                    <w:szCs w:val="21"/>
                    <w:lang w:val="en-US"/>
                  </w:rPr>
                  <w:t xml:space="preserve"> [17]</w:t>
                </w:r>
                <w:r w:rsidRPr="00E31722">
                  <w:rPr>
                    <w:sz w:val="21"/>
                    <w:szCs w:val="21"/>
                    <w:lang w:val="en-US"/>
                  </w:rPr>
                  <w:fldChar w:fldCharType="end"/>
                </w:r>
              </w:sdtContent>
            </w:sdt>
          </w:p>
        </w:tc>
        <w:tc>
          <w:tcPr>
            <w:tcW w:w="1196" w:type="dxa"/>
          </w:tcPr>
          <w:p w14:paraId="1FE8F462" w14:textId="7B2F6B5C"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Early feasibility cohort</w:t>
            </w:r>
          </w:p>
        </w:tc>
        <w:tc>
          <w:tcPr>
            <w:tcW w:w="1060" w:type="dxa"/>
          </w:tcPr>
          <w:p w14:paraId="12C95488" w14:textId="2029A2A1"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1CCE6446" w14:textId="4A5969F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34E99192" w14:textId="79AC690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7F825418" w14:textId="7F26279F"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5D61D246" w14:textId="0C9B57E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671D34CB" w14:textId="6B9C83D1"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672B0666" w14:textId="2DEB4104"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1F5E6486" w14:textId="4A594F2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21814A2D" w14:textId="58617EE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1D5BD94E" w14:textId="25575600"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881" w:type="dxa"/>
          </w:tcPr>
          <w:p w14:paraId="684FB98B" w14:textId="7D2F63D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668" w:type="dxa"/>
          </w:tcPr>
          <w:p w14:paraId="7EAD494B" w14:textId="3C22EFB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3324B13F" w14:textId="4FE1724C"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Moderate</w:t>
            </w:r>
          </w:p>
        </w:tc>
        <w:tc>
          <w:tcPr>
            <w:tcW w:w="989" w:type="dxa"/>
          </w:tcPr>
          <w:p w14:paraId="2464CD0C" w14:textId="5E62188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Pr>
                <w:color w:val="000000"/>
                <w:sz w:val="21"/>
                <w:szCs w:val="21"/>
                <w:lang w:val="en-US"/>
              </w:rPr>
              <w:t>Moderate</w:t>
            </w:r>
          </w:p>
        </w:tc>
      </w:tr>
      <w:tr w:rsidR="00F06C38" w:rsidRPr="00E31722" w14:paraId="0B945E45" w14:textId="4A1AFD68" w:rsidTr="00F06C38">
        <w:trPr>
          <w:trHeight w:val="417"/>
        </w:trPr>
        <w:tc>
          <w:tcPr>
            <w:cnfStyle w:val="001000000000" w:firstRow="0" w:lastRow="0" w:firstColumn="1" w:lastColumn="0" w:oddVBand="0" w:evenVBand="0" w:oddHBand="0" w:evenHBand="0" w:firstRowFirstColumn="0" w:firstRowLastColumn="0" w:lastRowFirstColumn="0" w:lastRowLastColumn="0"/>
            <w:tcW w:w="1589" w:type="dxa"/>
          </w:tcPr>
          <w:p w14:paraId="60588AF9" w14:textId="77777777" w:rsidR="00F06C38" w:rsidRPr="00E31722" w:rsidRDefault="00F06C38" w:rsidP="00316147">
            <w:pPr>
              <w:rPr>
                <w:sz w:val="21"/>
                <w:szCs w:val="21"/>
                <w:lang w:val="en-US"/>
              </w:rPr>
            </w:pPr>
            <w:proofErr w:type="spellStart"/>
            <w:r w:rsidRPr="00E31722">
              <w:rPr>
                <w:sz w:val="21"/>
                <w:szCs w:val="21"/>
                <w:lang w:val="en-US"/>
              </w:rPr>
              <w:t>Bozbas</w:t>
            </w:r>
            <w:proofErr w:type="spellEnd"/>
            <w:r w:rsidRPr="00E31722">
              <w:rPr>
                <w:sz w:val="21"/>
                <w:szCs w:val="21"/>
                <w:lang w:val="en-US"/>
              </w:rPr>
              <w:t xml:space="preserve"> Huseyin, 2025 </w:t>
            </w:r>
            <w:sdt>
              <w:sdtPr>
                <w:rPr>
                  <w:sz w:val="21"/>
                  <w:szCs w:val="21"/>
                  <w:lang w:val="en-US"/>
                </w:rPr>
                <w:id w:val="1629275173"/>
                <w:citation/>
              </w:sdtPr>
              <w:sdtContent>
                <w:r w:rsidRPr="00E31722">
                  <w:rPr>
                    <w:sz w:val="21"/>
                    <w:szCs w:val="21"/>
                    <w:lang w:val="en-US"/>
                  </w:rPr>
                  <w:fldChar w:fldCharType="begin"/>
                </w:r>
                <w:r w:rsidRPr="00E31722">
                  <w:rPr>
                    <w:sz w:val="21"/>
                    <w:szCs w:val="21"/>
                    <w:lang w:val="en-US"/>
                  </w:rPr>
                  <w:instrText xml:space="preserve"> CITATION Boz25 \l 1040 </w:instrText>
                </w:r>
                <w:r w:rsidRPr="00E31722">
                  <w:rPr>
                    <w:sz w:val="21"/>
                    <w:szCs w:val="21"/>
                    <w:lang w:val="en-US"/>
                  </w:rPr>
                  <w:fldChar w:fldCharType="separate"/>
                </w:r>
                <w:r w:rsidRPr="00E31722">
                  <w:rPr>
                    <w:noProof/>
                    <w:sz w:val="21"/>
                    <w:szCs w:val="21"/>
                    <w:lang w:val="en-US"/>
                  </w:rPr>
                  <w:t>[18]</w:t>
                </w:r>
                <w:r w:rsidRPr="00E31722">
                  <w:rPr>
                    <w:sz w:val="21"/>
                    <w:szCs w:val="21"/>
                    <w:lang w:val="en-US"/>
                  </w:rPr>
                  <w:fldChar w:fldCharType="end"/>
                </w:r>
              </w:sdtContent>
            </w:sdt>
          </w:p>
        </w:tc>
        <w:tc>
          <w:tcPr>
            <w:tcW w:w="1196" w:type="dxa"/>
          </w:tcPr>
          <w:p w14:paraId="3FD85D15" w14:textId="3A2DB782" w:rsidR="00F06C38" w:rsidRPr="00E31722" w:rsidRDefault="00F06C38" w:rsidP="00316147">
            <w:pP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Case series</w:t>
            </w:r>
          </w:p>
        </w:tc>
        <w:tc>
          <w:tcPr>
            <w:tcW w:w="1060" w:type="dxa"/>
          </w:tcPr>
          <w:p w14:paraId="70F6A89A" w14:textId="27D7EFC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Case series</w:t>
            </w:r>
          </w:p>
        </w:tc>
        <w:tc>
          <w:tcPr>
            <w:tcW w:w="810" w:type="dxa"/>
          </w:tcPr>
          <w:p w14:paraId="0D4D380F" w14:textId="42B56B6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666C4681" w14:textId="46ED1F08"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62D99F66" w14:textId="52E33B88" w:rsidR="00F06C38" w:rsidRPr="00E31722" w:rsidRDefault="00F06C38" w:rsidP="006F1FEA">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800" w:type="dxa"/>
          </w:tcPr>
          <w:p w14:paraId="248CA0A0" w14:textId="2D0BFA2F"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912" w:type="dxa"/>
          </w:tcPr>
          <w:p w14:paraId="3A1A3241" w14:textId="3E5C1914"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Unclear</w:t>
            </w:r>
          </w:p>
        </w:tc>
        <w:tc>
          <w:tcPr>
            <w:tcW w:w="668" w:type="dxa"/>
          </w:tcPr>
          <w:p w14:paraId="51C4F268" w14:textId="590C069B"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E31722">
              <w:rPr>
                <w:sz w:val="21"/>
                <w:szCs w:val="21"/>
                <w:lang w:val="en-US"/>
              </w:rPr>
              <w:t>Yes</w:t>
            </w:r>
          </w:p>
        </w:tc>
        <w:tc>
          <w:tcPr>
            <w:tcW w:w="881" w:type="dxa"/>
          </w:tcPr>
          <w:p w14:paraId="423429D7" w14:textId="4179565E"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764" w:type="dxa"/>
          </w:tcPr>
          <w:p w14:paraId="5137FCFF" w14:textId="6282A132"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54CA43B6" w14:textId="4AFF6A30"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No</w:t>
            </w:r>
          </w:p>
        </w:tc>
        <w:tc>
          <w:tcPr>
            <w:tcW w:w="881" w:type="dxa"/>
          </w:tcPr>
          <w:p w14:paraId="4308E15E" w14:textId="110B2945"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66219C37" w14:textId="152C8BDA"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NA</w:t>
            </w:r>
          </w:p>
        </w:tc>
        <w:tc>
          <w:tcPr>
            <w:tcW w:w="1057" w:type="dxa"/>
          </w:tcPr>
          <w:p w14:paraId="0D40FD30" w14:textId="7FC10853"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sidRPr="00E31722">
              <w:rPr>
                <w:color w:val="000000"/>
                <w:sz w:val="21"/>
                <w:szCs w:val="21"/>
                <w:lang w:val="en-US"/>
              </w:rPr>
              <w:t>High</w:t>
            </w:r>
          </w:p>
        </w:tc>
        <w:tc>
          <w:tcPr>
            <w:tcW w:w="989" w:type="dxa"/>
          </w:tcPr>
          <w:p w14:paraId="08785387" w14:textId="3664D5D6" w:rsidR="00F06C38" w:rsidRPr="00E31722" w:rsidRDefault="00F06C38" w:rsidP="006F1FEA">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21"/>
                <w:szCs w:val="21"/>
                <w:lang w:val="en-US"/>
              </w:rPr>
            </w:pPr>
            <w:r>
              <w:rPr>
                <w:color w:val="000000"/>
                <w:sz w:val="21"/>
                <w:szCs w:val="21"/>
                <w:lang w:val="en-US"/>
              </w:rPr>
              <w:t>Low</w:t>
            </w:r>
          </w:p>
        </w:tc>
      </w:tr>
      <w:tr w:rsidR="00F06C38" w:rsidRPr="00E31722" w14:paraId="121504CB" w14:textId="0B29263B" w:rsidTr="00F06C38">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589" w:type="dxa"/>
          </w:tcPr>
          <w:p w14:paraId="2127F2F0" w14:textId="494D8ABC" w:rsidR="00F06C38" w:rsidRPr="00E31722" w:rsidRDefault="00F06C38" w:rsidP="00316147">
            <w:pPr>
              <w:rPr>
                <w:sz w:val="21"/>
                <w:szCs w:val="21"/>
                <w:lang w:val="en-US"/>
              </w:rPr>
            </w:pPr>
            <w:r w:rsidRPr="00E31722">
              <w:rPr>
                <w:sz w:val="21"/>
                <w:szCs w:val="21"/>
                <w:lang w:val="en-US"/>
              </w:rPr>
              <w:t xml:space="preserve">Lurz Philipp, 2025 </w:t>
            </w:r>
            <w:sdt>
              <w:sdtPr>
                <w:rPr>
                  <w:sz w:val="21"/>
                  <w:szCs w:val="21"/>
                  <w:lang w:val="en-US"/>
                </w:rPr>
                <w:id w:val="649796641"/>
                <w:citation/>
              </w:sdtPr>
              <w:sdtContent>
                <w:r w:rsidRPr="00E31722">
                  <w:rPr>
                    <w:sz w:val="21"/>
                    <w:szCs w:val="21"/>
                    <w:lang w:val="en-US"/>
                  </w:rPr>
                  <w:fldChar w:fldCharType="begin"/>
                </w:r>
                <w:r w:rsidRPr="00E31722">
                  <w:rPr>
                    <w:sz w:val="21"/>
                    <w:szCs w:val="21"/>
                    <w:lang w:val="en-US"/>
                  </w:rPr>
                  <w:instrText xml:space="preserve"> CITATION Lur25 \l 1040 </w:instrText>
                </w:r>
                <w:r w:rsidRPr="00E31722">
                  <w:rPr>
                    <w:sz w:val="21"/>
                    <w:szCs w:val="21"/>
                    <w:lang w:val="en-US"/>
                  </w:rPr>
                  <w:fldChar w:fldCharType="separate"/>
                </w:r>
                <w:r w:rsidRPr="00E31722">
                  <w:rPr>
                    <w:noProof/>
                    <w:sz w:val="21"/>
                    <w:szCs w:val="21"/>
                    <w:lang w:val="en-US"/>
                  </w:rPr>
                  <w:t>[19]</w:t>
                </w:r>
                <w:r w:rsidRPr="00E31722">
                  <w:rPr>
                    <w:sz w:val="21"/>
                    <w:szCs w:val="21"/>
                    <w:lang w:val="en-US"/>
                  </w:rPr>
                  <w:fldChar w:fldCharType="end"/>
                </w:r>
              </w:sdtContent>
            </w:sdt>
          </w:p>
        </w:tc>
        <w:tc>
          <w:tcPr>
            <w:tcW w:w="1196" w:type="dxa"/>
          </w:tcPr>
          <w:p w14:paraId="149FA048" w14:textId="1DE34584" w:rsidR="00F06C38" w:rsidRPr="00E31722" w:rsidRDefault="00F06C38"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rFonts w:eastAsiaTheme="minorHAnsi"/>
                <w:color w:val="000000"/>
                <w:sz w:val="21"/>
                <w:szCs w:val="21"/>
                <w:lang w:val="en-US" w:eastAsia="en-US"/>
              </w:rPr>
              <w:t>Early feasibility cohort</w:t>
            </w:r>
          </w:p>
        </w:tc>
        <w:tc>
          <w:tcPr>
            <w:tcW w:w="1060" w:type="dxa"/>
          </w:tcPr>
          <w:p w14:paraId="766A48E1" w14:textId="238C0363"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Cohort</w:t>
            </w:r>
          </w:p>
        </w:tc>
        <w:tc>
          <w:tcPr>
            <w:tcW w:w="810" w:type="dxa"/>
          </w:tcPr>
          <w:p w14:paraId="5959E567" w14:textId="15D0236F"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764" w:type="dxa"/>
          </w:tcPr>
          <w:p w14:paraId="68C28259" w14:textId="657C113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33" w:type="dxa"/>
          </w:tcPr>
          <w:p w14:paraId="090F79AF" w14:textId="6B7A51F9" w:rsidR="00F06C38" w:rsidRPr="00E31722" w:rsidRDefault="00F06C38" w:rsidP="006F1FEA">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E31722">
              <w:rPr>
                <w:sz w:val="21"/>
                <w:szCs w:val="21"/>
                <w:lang w:val="en-US"/>
              </w:rPr>
              <w:t>Yes</w:t>
            </w:r>
          </w:p>
        </w:tc>
        <w:tc>
          <w:tcPr>
            <w:tcW w:w="800" w:type="dxa"/>
          </w:tcPr>
          <w:p w14:paraId="4E973424" w14:textId="277E1485"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912" w:type="dxa"/>
          </w:tcPr>
          <w:p w14:paraId="12071BFE" w14:textId="0A9FB78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Unclear</w:t>
            </w:r>
          </w:p>
        </w:tc>
        <w:tc>
          <w:tcPr>
            <w:tcW w:w="668" w:type="dxa"/>
          </w:tcPr>
          <w:p w14:paraId="31BBF0E3" w14:textId="057ADB3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21"/>
                <w:szCs w:val="21"/>
                <w:lang w:val="en-US"/>
              </w:rPr>
            </w:pPr>
            <w:r w:rsidRPr="00E31722">
              <w:rPr>
                <w:color w:val="000000"/>
                <w:sz w:val="21"/>
                <w:szCs w:val="21"/>
                <w:lang w:val="en-US"/>
              </w:rPr>
              <w:t>Yes</w:t>
            </w:r>
          </w:p>
        </w:tc>
        <w:tc>
          <w:tcPr>
            <w:tcW w:w="881" w:type="dxa"/>
          </w:tcPr>
          <w:p w14:paraId="3DC89C2D" w14:textId="5D05FFDE"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764" w:type="dxa"/>
          </w:tcPr>
          <w:p w14:paraId="322BE20A" w14:textId="2C118DB9"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881" w:type="dxa"/>
          </w:tcPr>
          <w:p w14:paraId="4FBB9127" w14:textId="105F52FA"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Unclear</w:t>
            </w:r>
          </w:p>
        </w:tc>
        <w:tc>
          <w:tcPr>
            <w:tcW w:w="881" w:type="dxa"/>
          </w:tcPr>
          <w:p w14:paraId="0082EEFF" w14:textId="0653F886"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Yes</w:t>
            </w:r>
          </w:p>
        </w:tc>
        <w:tc>
          <w:tcPr>
            <w:tcW w:w="668" w:type="dxa"/>
          </w:tcPr>
          <w:p w14:paraId="79DD294B" w14:textId="449D34A8"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NA</w:t>
            </w:r>
          </w:p>
        </w:tc>
        <w:tc>
          <w:tcPr>
            <w:tcW w:w="1057" w:type="dxa"/>
          </w:tcPr>
          <w:p w14:paraId="0B6A77AD" w14:textId="47B0011B"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sidRPr="00E31722">
              <w:rPr>
                <w:rFonts w:eastAsiaTheme="minorHAnsi"/>
                <w:color w:val="000000"/>
                <w:sz w:val="21"/>
                <w:szCs w:val="21"/>
                <w:lang w:val="en-US" w:eastAsia="en-US"/>
              </w:rPr>
              <w:t>Moderate</w:t>
            </w:r>
          </w:p>
        </w:tc>
        <w:tc>
          <w:tcPr>
            <w:tcW w:w="989" w:type="dxa"/>
          </w:tcPr>
          <w:p w14:paraId="44AC6426" w14:textId="4E2A2507" w:rsidR="00F06C38" w:rsidRPr="00E31722" w:rsidRDefault="00F06C38" w:rsidP="006F1FEA">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eastAsiaTheme="minorHAnsi"/>
                <w:color w:val="000000"/>
                <w:sz w:val="21"/>
                <w:szCs w:val="21"/>
                <w:lang w:val="en-US" w:eastAsia="en-US"/>
              </w:rPr>
            </w:pPr>
            <w:r>
              <w:rPr>
                <w:rFonts w:eastAsiaTheme="minorHAnsi"/>
                <w:color w:val="000000"/>
                <w:sz w:val="21"/>
                <w:szCs w:val="21"/>
                <w:lang w:val="en-US" w:eastAsia="en-US"/>
              </w:rPr>
              <w:t>Moderate</w:t>
            </w:r>
          </w:p>
        </w:tc>
      </w:tr>
    </w:tbl>
    <w:p w14:paraId="3D2D1B31" w14:textId="77777777" w:rsidR="00F925A2" w:rsidRPr="00E31722" w:rsidRDefault="00F925A2" w:rsidP="00F925A2">
      <w:pPr>
        <w:spacing w:line="360" w:lineRule="auto"/>
        <w:rPr>
          <w:sz w:val="16"/>
          <w:szCs w:val="16"/>
          <w:lang w:val="en-US"/>
        </w:rPr>
      </w:pPr>
    </w:p>
    <w:p w14:paraId="5E9D7A0A" w14:textId="49261D0B" w:rsidR="000651AA" w:rsidRPr="00F06C38" w:rsidRDefault="00614D6C" w:rsidP="002E5D47">
      <w:pPr>
        <w:spacing w:line="360" w:lineRule="auto"/>
        <w:ind w:left="-993"/>
        <w:rPr>
          <w:sz w:val="18"/>
          <w:szCs w:val="18"/>
          <w:lang w:val="en-US"/>
        </w:rPr>
      </w:pPr>
      <w:r w:rsidRPr="00F06C38">
        <w:rPr>
          <w:b/>
          <w:bCs/>
          <w:sz w:val="18"/>
          <w:szCs w:val="18"/>
          <w:lang w:val="en-US"/>
        </w:rPr>
        <w:t>Q1–Q8:</w:t>
      </w:r>
      <w:r w:rsidRPr="00F06C38">
        <w:rPr>
          <w:sz w:val="18"/>
          <w:szCs w:val="18"/>
          <w:lang w:val="en-US"/>
        </w:rPr>
        <w:t xml:space="preserve"> Items from the JBI Critical Appraisal Checklists, applied according to study design. </w:t>
      </w:r>
      <w:r w:rsidRPr="00F06C38">
        <w:rPr>
          <w:b/>
          <w:bCs/>
          <w:sz w:val="18"/>
          <w:szCs w:val="18"/>
          <w:lang w:val="en-US"/>
        </w:rPr>
        <w:t>Overall appraisal</w:t>
      </w:r>
      <w:r w:rsidRPr="00F06C38">
        <w:rPr>
          <w:sz w:val="18"/>
          <w:szCs w:val="18"/>
          <w:lang w:val="en-US"/>
        </w:rPr>
        <w:t> was derived from the proportion of “Yes” responses and used for descriptive purposes only. “Unclear” indicates insufficient reporting. NA, not applicable; JBI, Joanna Briggs Institute.</w:t>
      </w:r>
      <w:r w:rsidR="00E31722" w:rsidRPr="00F06C38">
        <w:rPr>
          <w:sz w:val="18"/>
          <w:szCs w:val="18"/>
          <w:lang w:val="en-US"/>
        </w:rPr>
        <w:t xml:space="preserve"> </w:t>
      </w:r>
      <w:r w:rsidR="00F06C38" w:rsidRPr="00F06C38">
        <w:rPr>
          <w:b/>
          <w:bCs/>
          <w:sz w:val="18"/>
          <w:szCs w:val="18"/>
          <w:lang w:val="en-US"/>
        </w:rPr>
        <w:t>Quality rating</w:t>
      </w:r>
      <w:r w:rsidR="00F06C38" w:rsidRPr="00F06C38">
        <w:rPr>
          <w:sz w:val="18"/>
          <w:szCs w:val="18"/>
          <w:lang w:val="en-US"/>
        </w:rPr>
        <w:t> provides an overall assessment of methodological robustness for each study, integrating the study design, sample size, completeness of follow-up, generalizability, and risk of bias as assessed with the Joanna Briggs Institute (JBI) tools. Ratings are defined as follows:</w:t>
      </w:r>
      <w:r w:rsidR="00F06C38">
        <w:rPr>
          <w:sz w:val="18"/>
          <w:szCs w:val="18"/>
          <w:lang w:val="en-US"/>
        </w:rPr>
        <w:t xml:space="preserve"> </w:t>
      </w:r>
      <w:r w:rsidR="00F06C38" w:rsidRPr="00F06C38">
        <w:rPr>
          <w:b/>
          <w:bCs/>
          <w:sz w:val="18"/>
          <w:szCs w:val="18"/>
          <w:lang w:val="en-US"/>
        </w:rPr>
        <w:t>High:</w:t>
      </w:r>
      <w:r w:rsidR="00F06C38" w:rsidRPr="00F06C38">
        <w:rPr>
          <w:sz w:val="18"/>
          <w:szCs w:val="18"/>
          <w:lang w:val="en-US"/>
        </w:rPr>
        <w:t> well-designed study with low risk of bias, adequate sample size, and complete follow-up;</w:t>
      </w:r>
      <w:r w:rsidR="00F06C38">
        <w:rPr>
          <w:sz w:val="18"/>
          <w:szCs w:val="18"/>
          <w:lang w:val="en-US"/>
        </w:rPr>
        <w:t xml:space="preserve"> </w:t>
      </w:r>
      <w:r w:rsidR="00F06C38" w:rsidRPr="00F06C38">
        <w:rPr>
          <w:b/>
          <w:bCs/>
          <w:sz w:val="18"/>
          <w:szCs w:val="18"/>
          <w:lang w:val="en-US"/>
        </w:rPr>
        <w:t>Moderate:</w:t>
      </w:r>
      <w:r w:rsidR="00F06C38" w:rsidRPr="00F06C38">
        <w:rPr>
          <w:sz w:val="18"/>
          <w:szCs w:val="18"/>
          <w:lang w:val="en-US"/>
        </w:rPr>
        <w:t> study with some methodological limitations, unclear reporting, or partial follow-up;</w:t>
      </w:r>
      <w:r w:rsidR="00F06C38">
        <w:rPr>
          <w:sz w:val="18"/>
          <w:szCs w:val="18"/>
          <w:lang w:val="en-US"/>
        </w:rPr>
        <w:t xml:space="preserve"> </w:t>
      </w:r>
      <w:r w:rsidR="00F06C38" w:rsidRPr="00F06C38">
        <w:rPr>
          <w:b/>
          <w:bCs/>
          <w:sz w:val="18"/>
          <w:szCs w:val="18"/>
          <w:lang w:val="en-US"/>
        </w:rPr>
        <w:t>Low:</w:t>
      </w:r>
      <w:r w:rsidR="00F06C38" w:rsidRPr="00F06C38">
        <w:rPr>
          <w:sz w:val="18"/>
          <w:szCs w:val="18"/>
          <w:lang w:val="en-US"/>
        </w:rPr>
        <w:t> small study, incomplete reporting, or high risk of bias, limiting confidence in the findings.</w:t>
      </w:r>
    </w:p>
    <w:p w14:paraId="73FFC64B" w14:textId="6A126444" w:rsidR="000651AA" w:rsidRPr="00F06C38" w:rsidRDefault="000651AA" w:rsidP="002E5D47">
      <w:pPr>
        <w:spacing w:line="360" w:lineRule="auto"/>
        <w:ind w:left="-993"/>
        <w:rPr>
          <w:sz w:val="18"/>
          <w:szCs w:val="18"/>
          <w:lang w:val="en-US"/>
        </w:rPr>
      </w:pPr>
      <w:r w:rsidRPr="00F06C38">
        <w:rPr>
          <w:sz w:val="18"/>
          <w:szCs w:val="18"/>
          <w:lang w:val="en-US"/>
        </w:rPr>
        <w:t xml:space="preserve">Check list for Case series: Munn Z, Barker TH, Moola S, </w:t>
      </w:r>
      <w:proofErr w:type="spellStart"/>
      <w:r w:rsidRPr="00F06C38">
        <w:rPr>
          <w:sz w:val="18"/>
          <w:szCs w:val="18"/>
          <w:lang w:val="en-US"/>
        </w:rPr>
        <w:t>Tufanaru</w:t>
      </w:r>
      <w:proofErr w:type="spellEnd"/>
      <w:r w:rsidRPr="00F06C38">
        <w:rPr>
          <w:sz w:val="18"/>
          <w:szCs w:val="18"/>
          <w:lang w:val="en-US"/>
        </w:rPr>
        <w:t xml:space="preserve"> C, Stern C, McArthur A, Stephenson M, </w:t>
      </w:r>
      <w:proofErr w:type="spellStart"/>
      <w:r w:rsidRPr="00F06C38">
        <w:rPr>
          <w:sz w:val="18"/>
          <w:szCs w:val="18"/>
          <w:lang w:val="en-US"/>
        </w:rPr>
        <w:t>Aromataris</w:t>
      </w:r>
      <w:proofErr w:type="spellEnd"/>
      <w:r w:rsidRPr="00F06C38">
        <w:rPr>
          <w:sz w:val="18"/>
          <w:szCs w:val="18"/>
          <w:lang w:val="en-US"/>
        </w:rPr>
        <w:t xml:space="preserve"> E. Methodological quality of case series studies: an introduction to the JBI critical appraisal tool. JBI Evidence Synthesis. 2020;18(10):2127-2133</w:t>
      </w:r>
    </w:p>
    <w:p w14:paraId="6B04EB14" w14:textId="55F4D6E8" w:rsidR="00684CCE" w:rsidRPr="00A23FC6" w:rsidRDefault="00E31722" w:rsidP="00A23FC6">
      <w:pPr>
        <w:spacing w:line="360" w:lineRule="auto"/>
        <w:ind w:left="-993"/>
        <w:rPr>
          <w:sz w:val="18"/>
          <w:szCs w:val="18"/>
          <w:lang w:val="en-US"/>
        </w:rPr>
      </w:pPr>
      <w:r w:rsidRPr="00F06C38">
        <w:rPr>
          <w:sz w:val="18"/>
          <w:szCs w:val="18"/>
          <w:lang w:val="en-US"/>
        </w:rPr>
        <w:t xml:space="preserve">For more information, visit: </w:t>
      </w:r>
      <w:r w:rsidR="000651AA" w:rsidRPr="00F06C38">
        <w:rPr>
          <w:sz w:val="18"/>
          <w:szCs w:val="18"/>
          <w:lang w:val="en-US"/>
        </w:rPr>
        <w:t>https://jbi.global/critical-appraisal-tools</w:t>
      </w:r>
      <w:r w:rsidR="00A704F1" w:rsidRPr="00E31722">
        <w:rPr>
          <w:sz w:val="22"/>
          <w:szCs w:val="22"/>
          <w:lang w:val="en-US"/>
        </w:rPr>
        <w:fldChar w:fldCharType="begin"/>
      </w:r>
      <w:r w:rsidR="00A704F1" w:rsidRPr="00E31722">
        <w:rPr>
          <w:sz w:val="22"/>
          <w:szCs w:val="22"/>
          <w:lang w:val="en-US"/>
        </w:rPr>
        <w:instrText xml:space="preserve"> ADDIN EN.SECTION.REFLIST </w:instrText>
      </w:r>
      <w:r w:rsidR="00A704F1" w:rsidRPr="00E31722">
        <w:rPr>
          <w:sz w:val="22"/>
          <w:szCs w:val="22"/>
          <w:lang w:val="en-US"/>
        </w:rPr>
        <w:fldChar w:fldCharType="separate"/>
      </w:r>
      <w:r w:rsidR="00A704F1" w:rsidRPr="00E31722">
        <w:rPr>
          <w:sz w:val="22"/>
          <w:szCs w:val="22"/>
          <w:lang w:val="en-US"/>
        </w:rPr>
        <w:fldChar w:fldCharType="end"/>
      </w:r>
    </w:p>
    <w:p w14:paraId="57FDD99E" w14:textId="4AD859AD" w:rsidR="00684CCE" w:rsidRPr="00E31722" w:rsidRDefault="00684CCE" w:rsidP="00684CCE">
      <w:pPr>
        <w:spacing w:line="360" w:lineRule="auto"/>
        <w:jc w:val="center"/>
        <w:rPr>
          <w:b/>
          <w:bCs/>
          <w:sz w:val="22"/>
          <w:szCs w:val="22"/>
          <w:lang w:val="en-US"/>
        </w:rPr>
      </w:pPr>
      <w:r w:rsidRPr="00E31722">
        <w:rPr>
          <w:b/>
          <w:bCs/>
          <w:sz w:val="22"/>
          <w:szCs w:val="22"/>
          <w:lang w:val="en-US"/>
        </w:rPr>
        <w:lastRenderedPageBreak/>
        <w:t xml:space="preserve">Supplementary </w:t>
      </w:r>
      <w:r w:rsidR="00B16D0E">
        <w:rPr>
          <w:b/>
          <w:bCs/>
          <w:sz w:val="22"/>
          <w:szCs w:val="22"/>
          <w:lang w:val="en-US"/>
        </w:rPr>
        <w:t xml:space="preserve">Table </w:t>
      </w:r>
      <w:r>
        <w:rPr>
          <w:b/>
          <w:bCs/>
          <w:sz w:val="22"/>
          <w:szCs w:val="22"/>
          <w:lang w:val="en-US"/>
        </w:rPr>
        <w:t>4</w:t>
      </w:r>
      <w:r w:rsidRPr="00E31722">
        <w:rPr>
          <w:b/>
          <w:bCs/>
          <w:sz w:val="22"/>
          <w:szCs w:val="22"/>
          <w:lang w:val="en-US"/>
        </w:rPr>
        <w:t xml:space="preserve">. </w:t>
      </w:r>
      <w:r w:rsidRPr="00684CCE">
        <w:rPr>
          <w:b/>
          <w:bCs/>
          <w:sz w:val="22"/>
          <w:szCs w:val="22"/>
          <w:lang w:val="en-US"/>
        </w:rPr>
        <w:t>Details of Registries included in this study.</w:t>
      </w:r>
    </w:p>
    <w:p w14:paraId="33F53A97" w14:textId="77777777" w:rsidR="005122D6" w:rsidRDefault="005122D6" w:rsidP="00684CCE">
      <w:pPr>
        <w:spacing w:after="160" w:line="259" w:lineRule="auto"/>
        <w:rPr>
          <w:sz w:val="22"/>
          <w:szCs w:val="22"/>
          <w:lang w:val="en-US"/>
        </w:rPr>
      </w:pPr>
    </w:p>
    <w:tbl>
      <w:tblPr>
        <w:tblStyle w:val="2-1"/>
        <w:tblW w:w="15261" w:type="dxa"/>
        <w:tblInd w:w="-802" w:type="dxa"/>
        <w:tblLayout w:type="fixed"/>
        <w:tblLook w:val="04A0" w:firstRow="1" w:lastRow="0" w:firstColumn="1" w:lastColumn="0" w:noHBand="0" w:noVBand="1"/>
      </w:tblPr>
      <w:tblGrid>
        <w:gridCol w:w="1064"/>
        <w:gridCol w:w="1014"/>
        <w:gridCol w:w="1701"/>
        <w:gridCol w:w="1476"/>
        <w:gridCol w:w="1395"/>
        <w:gridCol w:w="2436"/>
        <w:gridCol w:w="2287"/>
        <w:gridCol w:w="1620"/>
        <w:gridCol w:w="2268"/>
      </w:tblGrid>
      <w:tr w:rsidR="00684CCE" w:rsidRPr="00392BA5" w14:paraId="1691E1F7" w14:textId="0532ABCC" w:rsidTr="00200263">
        <w:trPr>
          <w:cnfStyle w:val="100000000000" w:firstRow="1" w:lastRow="0" w:firstColumn="0" w:lastColumn="0" w:oddVBand="0" w:evenVBand="0" w:oddHBand="0" w:evenHBand="0" w:firstRowFirstColumn="0" w:firstRowLastColumn="0" w:lastRowFirstColumn="0" w:lastRowLastColumn="0"/>
          <w:cantSplit/>
          <w:trHeight w:val="459"/>
        </w:trPr>
        <w:tc>
          <w:tcPr>
            <w:cnfStyle w:val="001000000000" w:firstRow="0" w:lastRow="0" w:firstColumn="1" w:lastColumn="0" w:oddVBand="0" w:evenVBand="0" w:oddHBand="0" w:evenHBand="0" w:firstRowFirstColumn="0" w:firstRowLastColumn="0" w:lastRowFirstColumn="0" w:lastRowLastColumn="0"/>
            <w:tcW w:w="1064" w:type="dxa"/>
          </w:tcPr>
          <w:p w14:paraId="6E7D900F" w14:textId="77777777" w:rsidR="00684CCE" w:rsidRPr="00392BA5" w:rsidRDefault="00684CCE" w:rsidP="00316147">
            <w:pPr>
              <w:spacing w:line="360" w:lineRule="auto"/>
              <w:jc w:val="center"/>
              <w:rPr>
                <w:sz w:val="18"/>
                <w:szCs w:val="18"/>
                <w:lang w:val="en-US"/>
              </w:rPr>
            </w:pPr>
            <w:r w:rsidRPr="00392BA5">
              <w:rPr>
                <w:sz w:val="18"/>
                <w:szCs w:val="18"/>
                <w:lang w:val="en-US"/>
              </w:rPr>
              <w:t>Author, year</w:t>
            </w:r>
          </w:p>
        </w:tc>
        <w:tc>
          <w:tcPr>
            <w:tcW w:w="1014" w:type="dxa"/>
          </w:tcPr>
          <w:p w14:paraId="620C9412" w14:textId="574628D4"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N patients</w:t>
            </w:r>
          </w:p>
        </w:tc>
        <w:tc>
          <w:tcPr>
            <w:tcW w:w="1701" w:type="dxa"/>
          </w:tcPr>
          <w:p w14:paraId="179963B6" w14:textId="4EB35DD5"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Inclusion Criteria</w:t>
            </w:r>
          </w:p>
        </w:tc>
        <w:tc>
          <w:tcPr>
            <w:tcW w:w="1476" w:type="dxa"/>
          </w:tcPr>
          <w:p w14:paraId="7293098B" w14:textId="574E0C50"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Exclusion Criteria</w:t>
            </w:r>
          </w:p>
        </w:tc>
        <w:tc>
          <w:tcPr>
            <w:tcW w:w="1395" w:type="dxa"/>
          </w:tcPr>
          <w:p w14:paraId="0DE1FDD4" w14:textId="5D76C1A3"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Type of Valve</w:t>
            </w:r>
          </w:p>
        </w:tc>
        <w:tc>
          <w:tcPr>
            <w:tcW w:w="2436" w:type="dxa"/>
          </w:tcPr>
          <w:p w14:paraId="31D369E2" w14:textId="77777777"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Outcomes</w:t>
            </w:r>
          </w:p>
        </w:tc>
        <w:tc>
          <w:tcPr>
            <w:tcW w:w="2287" w:type="dxa"/>
          </w:tcPr>
          <w:p w14:paraId="32BC74B3" w14:textId="55E00A73"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Procedural characteristics</w:t>
            </w:r>
          </w:p>
        </w:tc>
        <w:tc>
          <w:tcPr>
            <w:tcW w:w="1620" w:type="dxa"/>
          </w:tcPr>
          <w:p w14:paraId="2458D278" w14:textId="1DA751C1"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Mortality</w:t>
            </w:r>
          </w:p>
        </w:tc>
        <w:tc>
          <w:tcPr>
            <w:tcW w:w="2268" w:type="dxa"/>
          </w:tcPr>
          <w:p w14:paraId="03F5518F" w14:textId="206E2634" w:rsidR="00684CCE" w:rsidRPr="00392BA5" w:rsidRDefault="00684CCE"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Adverse events</w:t>
            </w:r>
          </w:p>
        </w:tc>
      </w:tr>
      <w:tr w:rsidR="00684CCE" w:rsidRPr="00950736" w14:paraId="114B3486" w14:textId="75468103" w:rsidTr="00200263">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7596728E" w14:textId="57BDC6EF" w:rsidR="00684CCE" w:rsidRPr="00392BA5" w:rsidRDefault="00684CCE" w:rsidP="00316147">
            <w:pPr>
              <w:rPr>
                <w:sz w:val="18"/>
                <w:szCs w:val="18"/>
                <w:lang w:val="en-US"/>
              </w:rPr>
            </w:pPr>
            <w:r w:rsidRPr="00392BA5">
              <w:rPr>
                <w:sz w:val="18"/>
                <w:szCs w:val="18"/>
                <w:lang w:val="en-US"/>
              </w:rPr>
              <w:t xml:space="preserve">William W. O’Neil, 2020 </w:t>
            </w:r>
            <w:sdt>
              <w:sdtPr>
                <w:rPr>
                  <w:sz w:val="18"/>
                  <w:szCs w:val="18"/>
                  <w:lang w:val="en-US"/>
                </w:rPr>
                <w:id w:val="-1012224411"/>
                <w:citation/>
              </w:sdtPr>
              <w:sdtContent>
                <w:r w:rsidRPr="00392BA5">
                  <w:rPr>
                    <w:sz w:val="18"/>
                    <w:szCs w:val="18"/>
                    <w:lang w:val="en-US"/>
                  </w:rPr>
                  <w:fldChar w:fldCharType="begin"/>
                </w:r>
                <w:r w:rsidRPr="00392BA5">
                  <w:rPr>
                    <w:sz w:val="18"/>
                    <w:szCs w:val="18"/>
                    <w:lang w:val="en-US"/>
                  </w:rPr>
                  <w:instrText xml:space="preserve"> CITATION Bri201 \l 1040 </w:instrText>
                </w:r>
                <w:r w:rsidRPr="00392BA5">
                  <w:rPr>
                    <w:sz w:val="18"/>
                    <w:szCs w:val="18"/>
                    <w:lang w:val="en-US"/>
                  </w:rPr>
                  <w:fldChar w:fldCharType="separate"/>
                </w:r>
                <w:r w:rsidRPr="00392BA5">
                  <w:rPr>
                    <w:noProof/>
                    <w:sz w:val="18"/>
                    <w:szCs w:val="18"/>
                    <w:lang w:val="en-US"/>
                  </w:rPr>
                  <w:t>[1]</w:t>
                </w:r>
                <w:r w:rsidRPr="00392BA5">
                  <w:rPr>
                    <w:sz w:val="18"/>
                    <w:szCs w:val="18"/>
                    <w:lang w:val="en-US"/>
                  </w:rPr>
                  <w:fldChar w:fldCharType="end"/>
                </w:r>
              </w:sdtContent>
            </w:sdt>
          </w:p>
        </w:tc>
        <w:tc>
          <w:tcPr>
            <w:tcW w:w="1014" w:type="dxa"/>
          </w:tcPr>
          <w:p w14:paraId="27B5A9C6" w14:textId="3C30932F" w:rsidR="00684CCE" w:rsidRPr="00392BA5" w:rsidRDefault="00684CC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sz w:val="18"/>
                <w:szCs w:val="18"/>
                <w:lang w:val="en-US"/>
              </w:rPr>
              <w:t xml:space="preserve">24 (US </w:t>
            </w:r>
            <w:proofErr w:type="spellStart"/>
            <w:r w:rsidRPr="00392BA5">
              <w:rPr>
                <w:sz w:val="18"/>
                <w:szCs w:val="18"/>
                <w:lang w:val="en-US"/>
              </w:rPr>
              <w:t>Caval</w:t>
            </w:r>
            <w:proofErr w:type="spellEnd"/>
            <w:r w:rsidRPr="00392BA5">
              <w:rPr>
                <w:sz w:val="18"/>
                <w:szCs w:val="18"/>
                <w:lang w:val="en-US"/>
              </w:rPr>
              <w:t xml:space="preserve"> valve registry)</w:t>
            </w:r>
          </w:p>
        </w:tc>
        <w:tc>
          <w:tcPr>
            <w:tcW w:w="1701" w:type="dxa"/>
          </w:tcPr>
          <w:p w14:paraId="7F3ED1E4" w14:textId="11AC3706" w:rsidR="00684CCE" w:rsidRPr="00392BA5" w:rsidRDefault="00684CCE" w:rsidP="00316147">
            <w:pPr>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sz w:val="18"/>
                <w:szCs w:val="18"/>
                <w:lang w:val="en-US"/>
              </w:rPr>
              <w:t>S</w:t>
            </w:r>
            <w:r w:rsidR="006B40A0" w:rsidRPr="00392BA5">
              <w:rPr>
                <w:sz w:val="18"/>
                <w:szCs w:val="18"/>
                <w:lang w:val="en-US"/>
              </w:rPr>
              <w:t>evere s</w:t>
            </w:r>
            <w:r w:rsidRPr="00392BA5">
              <w:rPr>
                <w:sz w:val="18"/>
                <w:szCs w:val="18"/>
                <w:lang w:val="en-US"/>
              </w:rPr>
              <w:t>ymptomatic TR, high surgical risk and suitable for CAVI</w:t>
            </w:r>
          </w:p>
        </w:tc>
        <w:tc>
          <w:tcPr>
            <w:tcW w:w="1476" w:type="dxa"/>
          </w:tcPr>
          <w:p w14:paraId="2807042D" w14:textId="641CFD80" w:rsidR="00684CCE" w:rsidRPr="00392BA5" w:rsidRDefault="00A8643F"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color w:val="000000"/>
                <w:sz w:val="18"/>
                <w:szCs w:val="18"/>
                <w:lang w:val="en-US"/>
              </w:rPr>
              <w:t xml:space="preserve">IVC diameter &gt; 29 mm </w:t>
            </w:r>
            <w:proofErr w:type="spellStart"/>
            <w:r w:rsidRPr="00392BA5">
              <w:rPr>
                <w:color w:val="000000"/>
                <w:sz w:val="18"/>
                <w:szCs w:val="18"/>
                <w:lang w:val="en-US"/>
              </w:rPr>
              <w:t>Sapien</w:t>
            </w:r>
            <w:proofErr w:type="spellEnd"/>
            <w:r w:rsidRPr="00392BA5">
              <w:rPr>
                <w:color w:val="000000"/>
                <w:sz w:val="18"/>
                <w:szCs w:val="18"/>
                <w:lang w:val="en-US"/>
              </w:rPr>
              <w:t xml:space="preserve"> 3</w:t>
            </w:r>
          </w:p>
        </w:tc>
        <w:tc>
          <w:tcPr>
            <w:tcW w:w="1395" w:type="dxa"/>
          </w:tcPr>
          <w:p w14:paraId="2B7FEF27" w14:textId="77777777" w:rsidR="00A8643F" w:rsidRPr="00B16D0E" w:rsidRDefault="00A8643F" w:rsidP="00A23FC6">
            <w:pPr>
              <w:jc w:val="center"/>
              <w:cnfStyle w:val="000000100000" w:firstRow="0" w:lastRow="0" w:firstColumn="0" w:lastColumn="0" w:oddVBand="0" w:evenVBand="0" w:oddHBand="1" w:evenHBand="0" w:firstRowFirstColumn="0" w:firstRowLastColumn="0" w:lastRowFirstColumn="0" w:lastRowLastColumn="0"/>
              <w:rPr>
                <w:sz w:val="18"/>
                <w:szCs w:val="18"/>
                <w:lang w:val="pt-PT"/>
              </w:rPr>
            </w:pPr>
            <w:r w:rsidRPr="00B16D0E">
              <w:rPr>
                <w:sz w:val="18"/>
                <w:szCs w:val="18"/>
                <w:lang w:val="pt-PT"/>
              </w:rPr>
              <w:t xml:space="preserve">Sapien 3 valve (Edwards) 29 mm (n=23), </w:t>
            </w:r>
          </w:p>
          <w:p w14:paraId="3037FEDA" w14:textId="741D84E3" w:rsidR="00684CCE" w:rsidRPr="00392BA5" w:rsidRDefault="00A8643F" w:rsidP="00A23FC6">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sz w:val="18"/>
                <w:szCs w:val="18"/>
                <w:lang w:val="en-US"/>
              </w:rPr>
              <w:t>23 mm (n=1)</w:t>
            </w:r>
          </w:p>
        </w:tc>
        <w:tc>
          <w:tcPr>
            <w:tcW w:w="2436" w:type="dxa"/>
          </w:tcPr>
          <w:p w14:paraId="25619220" w14:textId="0DC3B605" w:rsidR="00A8643F" w:rsidRPr="00392BA5" w:rsidRDefault="00A8643F" w:rsidP="00A8643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sz w:val="18"/>
                <w:szCs w:val="18"/>
                <w:lang w:val="en-US"/>
              </w:rPr>
              <w:t>At 30.5 days: NYHA class at least I</w:t>
            </w:r>
            <w:r w:rsidR="009A5793" w:rsidRPr="00392BA5">
              <w:rPr>
                <w:sz w:val="18"/>
                <w:szCs w:val="18"/>
                <w:lang w:val="en-US"/>
              </w:rPr>
              <w:t xml:space="preserve"> 72.7%</w:t>
            </w:r>
            <w:r w:rsidRPr="00392BA5">
              <w:rPr>
                <w:sz w:val="18"/>
                <w:szCs w:val="18"/>
                <w:lang w:val="en-US"/>
              </w:rPr>
              <w:t xml:space="preserve">; only 1 patient (9.1%) considered worse at follow up. </w:t>
            </w:r>
          </w:p>
          <w:p w14:paraId="6DAFEE05" w14:textId="4E174A54" w:rsidR="00684CCE" w:rsidRPr="00392BA5" w:rsidRDefault="009A5793" w:rsidP="00A8643F">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sz w:val="18"/>
                <w:szCs w:val="18"/>
                <w:lang w:val="en-US"/>
              </w:rPr>
              <w:t>N</w:t>
            </w:r>
            <w:r w:rsidR="00A8643F" w:rsidRPr="00392BA5">
              <w:rPr>
                <w:sz w:val="18"/>
                <w:szCs w:val="18"/>
                <w:lang w:val="en-US"/>
              </w:rPr>
              <w:t>o paravalvular leak</w:t>
            </w:r>
            <w:r w:rsidRPr="00392BA5">
              <w:rPr>
                <w:sz w:val="18"/>
                <w:szCs w:val="18"/>
                <w:lang w:val="en-US"/>
              </w:rPr>
              <w:t xml:space="preserve"> 90%</w:t>
            </w:r>
          </w:p>
        </w:tc>
        <w:tc>
          <w:tcPr>
            <w:tcW w:w="2287" w:type="dxa"/>
          </w:tcPr>
          <w:p w14:paraId="60028316" w14:textId="159ED356" w:rsidR="00684CCE" w:rsidRPr="00392BA5" w:rsidRDefault="00A8643F"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 xml:space="preserve">PS: 100%. Bleeding 8.3%; MVC 4.2%; death procedure-related </w:t>
            </w:r>
            <w:r w:rsidR="006B40A0" w:rsidRPr="00392BA5">
              <w:rPr>
                <w:color w:val="000000"/>
                <w:sz w:val="18"/>
                <w:szCs w:val="18"/>
                <w:lang w:val="en-US"/>
              </w:rPr>
              <w:t>4,17</w:t>
            </w:r>
            <w:r w:rsidRPr="00392BA5">
              <w:rPr>
                <w:color w:val="000000"/>
                <w:sz w:val="18"/>
                <w:szCs w:val="18"/>
                <w:lang w:val="en-US"/>
              </w:rPr>
              <w:t>%; LOS 8.5 days</w:t>
            </w:r>
          </w:p>
        </w:tc>
        <w:tc>
          <w:tcPr>
            <w:tcW w:w="1620" w:type="dxa"/>
          </w:tcPr>
          <w:p w14:paraId="50BBF944" w14:textId="3488EDF6" w:rsidR="00684CCE" w:rsidRPr="00392BA5" w:rsidRDefault="00A8643F" w:rsidP="00A8643F">
            <w:pPr>
              <w:pStyle w:val="ae"/>
              <w:spacing w:before="0" w:beforeAutospacing="0" w:after="0" w:afterAutospacing="0"/>
              <w:ind w:right="-107"/>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 xml:space="preserve">30-days mortality 25%; In-hospital mortality 20.8%; overall mortality </w:t>
            </w:r>
            <w:r w:rsidR="00F969EF" w:rsidRPr="00392BA5">
              <w:rPr>
                <w:color w:val="000000"/>
                <w:sz w:val="18"/>
                <w:szCs w:val="18"/>
                <w:lang w:val="en-US"/>
              </w:rPr>
              <w:t>for</w:t>
            </w:r>
            <w:r w:rsidRPr="00392BA5">
              <w:rPr>
                <w:color w:val="000000"/>
                <w:sz w:val="18"/>
                <w:szCs w:val="18"/>
                <w:lang w:val="en-US"/>
              </w:rPr>
              <w:t xml:space="preserve"> 332 days: 58.3%</w:t>
            </w:r>
          </w:p>
        </w:tc>
        <w:tc>
          <w:tcPr>
            <w:tcW w:w="2268" w:type="dxa"/>
          </w:tcPr>
          <w:p w14:paraId="2CD0346C" w14:textId="4CCA4717" w:rsidR="00684CCE" w:rsidRPr="00392BA5" w:rsidRDefault="00A8643F"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1 death procedure related; high mortality &lt; 1 year (58.3%); many deaths in the first 3 months after CAVI; Median survival: 350 days</w:t>
            </w:r>
          </w:p>
        </w:tc>
      </w:tr>
      <w:tr w:rsidR="00684CCE" w:rsidRPr="00392BA5" w14:paraId="0A76AE8A" w14:textId="4A77CF1A" w:rsidTr="00200263">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0D2AB227" w14:textId="2FB88F85" w:rsidR="00684CCE" w:rsidRPr="00392BA5" w:rsidRDefault="00684CCE" w:rsidP="00316147">
            <w:pPr>
              <w:rPr>
                <w:sz w:val="18"/>
                <w:szCs w:val="18"/>
                <w:lang w:val="en-US"/>
              </w:rPr>
            </w:pPr>
            <w:r w:rsidRPr="00392BA5">
              <w:rPr>
                <w:sz w:val="18"/>
                <w:szCs w:val="18"/>
                <w:lang w:val="en-US"/>
              </w:rPr>
              <w:t xml:space="preserve">Rodrigo Estevez Loureiro, 2022 </w:t>
            </w:r>
            <w:sdt>
              <w:sdtPr>
                <w:rPr>
                  <w:sz w:val="18"/>
                  <w:szCs w:val="18"/>
                  <w:lang w:val="en-US"/>
                </w:rPr>
                <w:id w:val="-1208105934"/>
                <w:citation/>
              </w:sdtPr>
              <w:sdtContent>
                <w:r w:rsidRPr="00392BA5">
                  <w:rPr>
                    <w:sz w:val="18"/>
                    <w:szCs w:val="18"/>
                    <w:lang w:val="en-US"/>
                  </w:rPr>
                  <w:fldChar w:fldCharType="begin"/>
                </w:r>
                <w:r w:rsidRPr="00392BA5">
                  <w:rPr>
                    <w:sz w:val="18"/>
                    <w:szCs w:val="18"/>
                    <w:lang w:val="en-US"/>
                  </w:rPr>
                  <w:instrText xml:space="preserve"> CITATION Est22 \l 1040 </w:instrText>
                </w:r>
                <w:r w:rsidRPr="00392BA5">
                  <w:rPr>
                    <w:sz w:val="18"/>
                    <w:szCs w:val="18"/>
                    <w:lang w:val="en-US"/>
                  </w:rPr>
                  <w:fldChar w:fldCharType="separate"/>
                </w:r>
                <w:r w:rsidRPr="00392BA5">
                  <w:rPr>
                    <w:noProof/>
                    <w:sz w:val="18"/>
                    <w:szCs w:val="18"/>
                    <w:lang w:val="en-US"/>
                  </w:rPr>
                  <w:t>[2]</w:t>
                </w:r>
                <w:r w:rsidRPr="00392BA5">
                  <w:rPr>
                    <w:sz w:val="18"/>
                    <w:szCs w:val="18"/>
                    <w:lang w:val="en-US"/>
                  </w:rPr>
                  <w:fldChar w:fldCharType="end"/>
                </w:r>
              </w:sdtContent>
            </w:sdt>
          </w:p>
        </w:tc>
        <w:tc>
          <w:tcPr>
            <w:tcW w:w="1014" w:type="dxa"/>
          </w:tcPr>
          <w:p w14:paraId="3A0141DC" w14:textId="530B3741" w:rsidR="00684CCE" w:rsidRPr="00392BA5" w:rsidRDefault="00684CC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35 (TRICUS EURO STUDY)</w:t>
            </w:r>
          </w:p>
        </w:tc>
        <w:tc>
          <w:tcPr>
            <w:tcW w:w="1701" w:type="dxa"/>
          </w:tcPr>
          <w:p w14:paraId="5D485788" w14:textId="5A898FD7" w:rsidR="00684CCE" w:rsidRPr="00392BA5" w:rsidRDefault="00684CCE" w:rsidP="00316147">
            <w:pPr>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Severe</w:t>
            </w:r>
            <w:r w:rsidR="009A5793" w:rsidRPr="00392BA5">
              <w:rPr>
                <w:sz w:val="18"/>
                <w:szCs w:val="18"/>
                <w:lang w:val="en-US"/>
              </w:rPr>
              <w:t xml:space="preserve"> </w:t>
            </w:r>
            <w:r w:rsidRPr="00392BA5">
              <w:rPr>
                <w:sz w:val="18"/>
                <w:szCs w:val="18"/>
                <w:lang w:val="en-US"/>
              </w:rPr>
              <w:t>symptomatic TR despite OMT</w:t>
            </w:r>
            <w:r w:rsidR="009A5793" w:rsidRPr="00392BA5">
              <w:rPr>
                <w:sz w:val="18"/>
                <w:szCs w:val="18"/>
                <w:lang w:val="en-US"/>
              </w:rPr>
              <w:t>;</w:t>
            </w:r>
            <w:r w:rsidRPr="00392BA5">
              <w:rPr>
                <w:sz w:val="18"/>
                <w:szCs w:val="18"/>
                <w:lang w:val="en-US"/>
              </w:rPr>
              <w:t xml:space="preserve"> </w:t>
            </w:r>
            <w:r w:rsidR="00D62BD3">
              <w:rPr>
                <w:sz w:val="18"/>
                <w:szCs w:val="18"/>
                <w:lang w:val="en-US"/>
              </w:rPr>
              <w:t>LV</w:t>
            </w:r>
            <w:r w:rsidR="003E183B" w:rsidRPr="00392BA5">
              <w:rPr>
                <w:sz w:val="18"/>
                <w:szCs w:val="18"/>
                <w:lang w:val="en-US"/>
              </w:rPr>
              <w:t xml:space="preserve">EF </w:t>
            </w:r>
            <w:r w:rsidR="009A5793" w:rsidRPr="00392BA5">
              <w:rPr>
                <w:rFonts w:ascii="Yu Mincho Demibold" w:eastAsia="Yu Mincho Demibold" w:hAnsi="Yu Mincho Demibold"/>
                <w:sz w:val="18"/>
                <w:szCs w:val="18"/>
                <w:lang w:val="en-US"/>
              </w:rPr>
              <w:t>≧</w:t>
            </w:r>
            <w:r w:rsidR="003E183B" w:rsidRPr="00392BA5">
              <w:rPr>
                <w:sz w:val="18"/>
                <w:szCs w:val="18"/>
                <w:lang w:val="en-US"/>
              </w:rPr>
              <w:t xml:space="preserve">40%; 6MWT </w:t>
            </w:r>
            <w:r w:rsidR="009A5793" w:rsidRPr="00392BA5">
              <w:rPr>
                <w:rFonts w:ascii="Yu Mincho Demibold" w:eastAsia="Yu Mincho Demibold" w:hAnsi="Yu Mincho Demibold"/>
                <w:sz w:val="18"/>
                <w:szCs w:val="18"/>
                <w:lang w:val="en-US"/>
              </w:rPr>
              <w:t>≧</w:t>
            </w:r>
            <w:r w:rsidR="003E183B" w:rsidRPr="00392BA5">
              <w:rPr>
                <w:sz w:val="18"/>
                <w:szCs w:val="18"/>
                <w:lang w:val="en-US"/>
              </w:rPr>
              <w:t xml:space="preserve"> 60 m; ineligible for open heart surgery, clinical and anatomical suitable for CAVI</w:t>
            </w:r>
          </w:p>
        </w:tc>
        <w:tc>
          <w:tcPr>
            <w:tcW w:w="1476" w:type="dxa"/>
          </w:tcPr>
          <w:p w14:paraId="3B52E89A" w14:textId="5D7E636F" w:rsidR="00684CCE" w:rsidRPr="00392BA5" w:rsidRDefault="009A579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color w:val="000000"/>
                <w:sz w:val="18"/>
                <w:szCs w:val="18"/>
                <w:lang w:val="en-US"/>
              </w:rPr>
              <w:t xml:space="preserve">TAPSE &lt; 13 </w:t>
            </w:r>
            <w:r w:rsidR="00442D8B">
              <w:rPr>
                <w:color w:val="000000"/>
                <w:sz w:val="18"/>
                <w:szCs w:val="18"/>
                <w:lang w:val="en-US"/>
              </w:rPr>
              <w:t xml:space="preserve">mm </w:t>
            </w:r>
            <w:r w:rsidRPr="00392BA5">
              <w:rPr>
                <w:color w:val="000000"/>
                <w:sz w:val="18"/>
                <w:szCs w:val="18"/>
                <w:lang w:val="en-US"/>
              </w:rPr>
              <w:t>and/or PA</w:t>
            </w:r>
            <w:r w:rsidR="00BF1192">
              <w:rPr>
                <w:color w:val="000000"/>
                <w:sz w:val="18"/>
                <w:szCs w:val="18"/>
                <w:lang w:val="en-US"/>
              </w:rPr>
              <w:t>S</w:t>
            </w:r>
            <w:r w:rsidRPr="00392BA5">
              <w:rPr>
                <w:color w:val="000000"/>
                <w:sz w:val="18"/>
                <w:szCs w:val="18"/>
                <w:lang w:val="en-US"/>
              </w:rPr>
              <w:t xml:space="preserve">P &gt; 65 mmHg, creatinine &gt; 3 mg/dL or </w:t>
            </w:r>
            <w:proofErr w:type="spellStart"/>
            <w:r w:rsidRPr="00392BA5">
              <w:rPr>
                <w:color w:val="000000"/>
                <w:sz w:val="18"/>
                <w:szCs w:val="18"/>
                <w:lang w:val="en-US"/>
              </w:rPr>
              <w:t>dyalisis</w:t>
            </w:r>
            <w:proofErr w:type="spellEnd"/>
            <w:r w:rsidRPr="00392BA5">
              <w:rPr>
                <w:color w:val="000000"/>
                <w:sz w:val="18"/>
                <w:szCs w:val="18"/>
                <w:lang w:val="en-US"/>
              </w:rPr>
              <w:t xml:space="preserve"> within the past 4 weeks or at time of screening</w:t>
            </w:r>
          </w:p>
        </w:tc>
        <w:tc>
          <w:tcPr>
            <w:tcW w:w="1395" w:type="dxa"/>
          </w:tcPr>
          <w:p w14:paraId="76B240DF" w14:textId="19F13117" w:rsidR="00684CCE" w:rsidRPr="00392BA5" w:rsidRDefault="009A5793" w:rsidP="00316147">
            <w:pPr>
              <w:spacing w:line="36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proofErr w:type="spellStart"/>
            <w:r w:rsidRPr="00392BA5">
              <w:rPr>
                <w:sz w:val="18"/>
                <w:szCs w:val="18"/>
                <w:lang w:val="en-US"/>
              </w:rPr>
              <w:t>TricValve</w:t>
            </w:r>
            <w:proofErr w:type="spellEnd"/>
            <w:r w:rsidRPr="00392BA5">
              <w:rPr>
                <w:sz w:val="18"/>
                <w:szCs w:val="18"/>
                <w:lang w:val="en-US"/>
              </w:rPr>
              <w:t xml:space="preserve"> (IVC+SVC)</w:t>
            </w:r>
          </w:p>
        </w:tc>
        <w:tc>
          <w:tcPr>
            <w:tcW w:w="2436" w:type="dxa"/>
          </w:tcPr>
          <w:p w14:paraId="68226482" w14:textId="27F08E07" w:rsidR="00684CCE" w:rsidRPr="00392BA5" w:rsidRDefault="009A5793" w:rsidP="00200263">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color w:val="000000"/>
                <w:sz w:val="18"/>
                <w:szCs w:val="18"/>
                <w:lang w:val="en-US"/>
              </w:rPr>
              <w:t xml:space="preserve">At </w:t>
            </w:r>
            <w:r w:rsidR="00684CCE" w:rsidRPr="00392BA5">
              <w:rPr>
                <w:color w:val="000000"/>
                <w:sz w:val="18"/>
                <w:szCs w:val="18"/>
                <w:lang w:val="en-US"/>
              </w:rPr>
              <w:t>6 months</w:t>
            </w:r>
            <w:r w:rsidRPr="00392BA5">
              <w:rPr>
                <w:color w:val="000000"/>
                <w:sz w:val="18"/>
                <w:szCs w:val="18"/>
                <w:lang w:val="en-US"/>
              </w:rPr>
              <w:t xml:space="preserve">: KCCQ from 42.01 to 59.7; 79.4% patients in NYHA class I or II; HF 20%; </w:t>
            </w:r>
            <w:r w:rsidR="00200263" w:rsidRPr="00392BA5">
              <w:rPr>
                <w:color w:val="000000"/>
                <w:sz w:val="18"/>
                <w:szCs w:val="18"/>
                <w:lang w:val="en-US"/>
              </w:rPr>
              <w:t>Complete resolution (58.6%) or partial resolution (72.3%) of fluid overload; absence of hepatic vein backflow 52.9%. Reduction in the dose of loop diuretics</w:t>
            </w:r>
          </w:p>
        </w:tc>
        <w:tc>
          <w:tcPr>
            <w:tcW w:w="2287" w:type="dxa"/>
          </w:tcPr>
          <w:p w14:paraId="50F5AC02" w14:textId="199D4EAA" w:rsidR="00684CCE" w:rsidRPr="00392BA5" w:rsidRDefault="009A579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TS 97%; PS 94%; transitory shoulder pain 28.5%; device embolization/migration 3%; new PMK implantation 3%; major bleeding 17.1%; LOS 7 days</w:t>
            </w:r>
          </w:p>
        </w:tc>
        <w:tc>
          <w:tcPr>
            <w:tcW w:w="1620" w:type="dxa"/>
          </w:tcPr>
          <w:p w14:paraId="52086AE8" w14:textId="6C80D0E8" w:rsidR="00684CCE" w:rsidRPr="00392BA5" w:rsidRDefault="00200263" w:rsidP="00200263">
            <w:pPr>
              <w:pStyle w:val="ae"/>
              <w:spacing w:before="0" w:beforeAutospacing="0" w:after="0" w:afterAutospacing="0"/>
              <w:ind w:right="-114"/>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In-Hospital mortality 2.8%, 6-months mortality 8.5%. Death related to bleeding</w:t>
            </w:r>
          </w:p>
        </w:tc>
        <w:tc>
          <w:tcPr>
            <w:tcW w:w="2268" w:type="dxa"/>
          </w:tcPr>
          <w:p w14:paraId="7150F74D" w14:textId="7B043C0E" w:rsidR="00684CCE" w:rsidRPr="00392BA5" w:rsidRDefault="0020026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Readmission of 7 patients (20%) for right HF and/or worsening of renal function. Increase of NT-</w:t>
            </w:r>
            <w:proofErr w:type="spellStart"/>
            <w:r w:rsidRPr="00392BA5">
              <w:rPr>
                <w:color w:val="000000"/>
                <w:sz w:val="18"/>
                <w:szCs w:val="18"/>
                <w:lang w:val="en-US"/>
              </w:rPr>
              <w:t>proBNP</w:t>
            </w:r>
            <w:proofErr w:type="spellEnd"/>
            <w:r w:rsidRPr="00392BA5">
              <w:rPr>
                <w:color w:val="000000"/>
                <w:sz w:val="18"/>
                <w:szCs w:val="18"/>
                <w:lang w:val="en-US"/>
              </w:rPr>
              <w:t xml:space="preserve"> due to </w:t>
            </w:r>
            <w:proofErr w:type="spellStart"/>
            <w:r w:rsidRPr="00392BA5">
              <w:rPr>
                <w:color w:val="000000"/>
                <w:sz w:val="18"/>
                <w:szCs w:val="18"/>
                <w:lang w:val="en-US"/>
              </w:rPr>
              <w:t>ventricularization</w:t>
            </w:r>
            <w:proofErr w:type="spellEnd"/>
            <w:r w:rsidRPr="00392BA5">
              <w:rPr>
                <w:color w:val="000000"/>
                <w:sz w:val="18"/>
                <w:szCs w:val="18"/>
                <w:lang w:val="en-US"/>
              </w:rPr>
              <w:t xml:space="preserve"> of RA. 6MWT improvement not statistically significant. No change in echocardiography</w:t>
            </w:r>
          </w:p>
        </w:tc>
      </w:tr>
      <w:tr w:rsidR="00684CCE" w:rsidRPr="00950736" w14:paraId="69B7F75B" w14:textId="4A2C4387" w:rsidTr="00200263">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06129969" w14:textId="77777777" w:rsidR="00684CCE" w:rsidRPr="00392BA5" w:rsidRDefault="00684CCE" w:rsidP="00316147">
            <w:pPr>
              <w:rPr>
                <w:sz w:val="18"/>
                <w:szCs w:val="18"/>
                <w:lang w:val="en-US"/>
              </w:rPr>
            </w:pPr>
            <w:r w:rsidRPr="00392BA5">
              <w:rPr>
                <w:sz w:val="18"/>
                <w:szCs w:val="18"/>
                <w:lang w:val="en-US"/>
              </w:rPr>
              <w:t xml:space="preserve">Mirjam G Wild, 2022 </w:t>
            </w:r>
            <w:sdt>
              <w:sdtPr>
                <w:rPr>
                  <w:sz w:val="18"/>
                  <w:szCs w:val="18"/>
                  <w:lang w:val="en-US"/>
                </w:rPr>
                <w:id w:val="101384001"/>
                <w:citation/>
              </w:sdtPr>
              <w:sdtContent>
                <w:r w:rsidRPr="00392BA5">
                  <w:rPr>
                    <w:sz w:val="18"/>
                    <w:szCs w:val="18"/>
                    <w:lang w:val="en-US"/>
                  </w:rPr>
                  <w:fldChar w:fldCharType="begin"/>
                </w:r>
                <w:r w:rsidRPr="00392BA5">
                  <w:rPr>
                    <w:sz w:val="18"/>
                    <w:szCs w:val="18"/>
                    <w:lang w:val="en-US"/>
                  </w:rPr>
                  <w:instrText xml:space="preserve"> CITATION Wil22 \l 1040 </w:instrText>
                </w:r>
                <w:r w:rsidRPr="00392BA5">
                  <w:rPr>
                    <w:sz w:val="18"/>
                    <w:szCs w:val="18"/>
                    <w:lang w:val="en-US"/>
                  </w:rPr>
                  <w:fldChar w:fldCharType="separate"/>
                </w:r>
                <w:r w:rsidRPr="00392BA5">
                  <w:rPr>
                    <w:noProof/>
                    <w:sz w:val="18"/>
                    <w:szCs w:val="18"/>
                    <w:lang w:val="en-US"/>
                  </w:rPr>
                  <w:t>[3]</w:t>
                </w:r>
                <w:r w:rsidRPr="00392BA5">
                  <w:rPr>
                    <w:sz w:val="18"/>
                    <w:szCs w:val="18"/>
                    <w:lang w:val="en-US"/>
                  </w:rPr>
                  <w:fldChar w:fldCharType="end"/>
                </w:r>
              </w:sdtContent>
            </w:sdt>
          </w:p>
        </w:tc>
        <w:tc>
          <w:tcPr>
            <w:tcW w:w="1014" w:type="dxa"/>
          </w:tcPr>
          <w:p w14:paraId="12940A3E" w14:textId="54C0F44C" w:rsidR="00684CCE" w:rsidRPr="00392BA5" w:rsidRDefault="00684CC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sz w:val="18"/>
                <w:szCs w:val="18"/>
                <w:lang w:val="en-US"/>
              </w:rPr>
              <w:t>21</w:t>
            </w:r>
          </w:p>
        </w:tc>
        <w:tc>
          <w:tcPr>
            <w:tcW w:w="1701" w:type="dxa"/>
          </w:tcPr>
          <w:p w14:paraId="5459AFBC" w14:textId="0BAC43FD" w:rsidR="00684CCE" w:rsidRPr="00392BA5" w:rsidRDefault="006B40A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color w:val="000000"/>
                <w:sz w:val="18"/>
                <w:szCs w:val="18"/>
                <w:lang w:val="en-US"/>
              </w:rPr>
              <w:t xml:space="preserve">Severe </w:t>
            </w:r>
            <w:r w:rsidR="00200263" w:rsidRPr="00392BA5">
              <w:rPr>
                <w:color w:val="000000"/>
                <w:sz w:val="18"/>
                <w:szCs w:val="18"/>
                <w:lang w:val="en-US"/>
              </w:rPr>
              <w:t>symptomatic</w:t>
            </w:r>
            <w:r w:rsidRPr="00392BA5">
              <w:rPr>
                <w:color w:val="000000"/>
                <w:sz w:val="18"/>
                <w:szCs w:val="18"/>
                <w:lang w:val="en-US"/>
              </w:rPr>
              <w:t xml:space="preserve"> </w:t>
            </w:r>
            <w:r w:rsidR="00200263" w:rsidRPr="00392BA5">
              <w:rPr>
                <w:color w:val="000000"/>
                <w:sz w:val="18"/>
                <w:szCs w:val="18"/>
                <w:lang w:val="en-US"/>
              </w:rPr>
              <w:t>TR ineligible for surgery or other transcatheter treatment, clinical and anatomical suitability for TRICENTO</w:t>
            </w:r>
          </w:p>
        </w:tc>
        <w:tc>
          <w:tcPr>
            <w:tcW w:w="1476" w:type="dxa"/>
          </w:tcPr>
          <w:p w14:paraId="0FB79684" w14:textId="3662F365" w:rsidR="00684CCE" w:rsidRPr="00392BA5" w:rsidRDefault="0020026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392BA5">
              <w:rPr>
                <w:color w:val="000000"/>
                <w:sz w:val="18"/>
                <w:szCs w:val="18"/>
                <w:lang w:val="en-US"/>
              </w:rPr>
              <w:t>Not clinical and anatomical suitable for TRICENTO</w:t>
            </w:r>
          </w:p>
        </w:tc>
        <w:tc>
          <w:tcPr>
            <w:tcW w:w="1395" w:type="dxa"/>
          </w:tcPr>
          <w:p w14:paraId="111609EB" w14:textId="1F417F36" w:rsidR="00684CCE" w:rsidRPr="00730518" w:rsidRDefault="00200263" w:rsidP="00316147">
            <w:pPr>
              <w:spacing w:line="360"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30518">
              <w:rPr>
                <w:sz w:val="18"/>
                <w:szCs w:val="18"/>
              </w:rPr>
              <w:t>TRICENTO (bicaval valved stent graft)</w:t>
            </w:r>
          </w:p>
        </w:tc>
        <w:tc>
          <w:tcPr>
            <w:tcW w:w="2436" w:type="dxa"/>
          </w:tcPr>
          <w:p w14:paraId="7CD09A2F" w14:textId="107BD290" w:rsidR="00684CCE" w:rsidRPr="00392BA5" w:rsidRDefault="00200263" w:rsidP="00200263">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392BA5">
              <w:rPr>
                <w:color w:val="000000"/>
                <w:sz w:val="18"/>
                <w:szCs w:val="18"/>
                <w:lang w:val="en-US"/>
              </w:rPr>
              <w:t>After 107 days: improvement of symptoms, NYHA class I or II. Congestion resolved in 37% of patients, still showing peripheral edema. Persisting ascites 5%. Reduced diuretics dose. Decrease of RV end diastolic volume in cardiac MRI</w:t>
            </w:r>
          </w:p>
        </w:tc>
        <w:tc>
          <w:tcPr>
            <w:tcW w:w="2287" w:type="dxa"/>
          </w:tcPr>
          <w:p w14:paraId="2802DFA0" w14:textId="694A953C" w:rsidR="00684CCE" w:rsidRPr="00392BA5" w:rsidRDefault="0020026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 xml:space="preserve">TS 100%; </w:t>
            </w:r>
            <w:proofErr w:type="spellStart"/>
            <w:r w:rsidRPr="00392BA5">
              <w:rPr>
                <w:color w:val="000000"/>
                <w:sz w:val="18"/>
                <w:szCs w:val="18"/>
                <w:lang w:val="en-US"/>
              </w:rPr>
              <w:t>paraprosthetic</w:t>
            </w:r>
            <w:proofErr w:type="spellEnd"/>
            <w:r w:rsidRPr="00392BA5">
              <w:rPr>
                <w:color w:val="000000"/>
                <w:sz w:val="18"/>
                <w:szCs w:val="18"/>
                <w:lang w:val="en-US"/>
              </w:rPr>
              <w:t xml:space="preserve"> leakage </w:t>
            </w:r>
            <w:r w:rsidR="006B40A0" w:rsidRPr="00392BA5">
              <w:rPr>
                <w:color w:val="000000"/>
                <w:sz w:val="18"/>
                <w:szCs w:val="18"/>
                <w:lang w:val="en-US"/>
              </w:rPr>
              <w:t>9,52% (</w:t>
            </w:r>
            <w:r w:rsidRPr="00392BA5">
              <w:rPr>
                <w:color w:val="000000"/>
                <w:sz w:val="18"/>
                <w:szCs w:val="18"/>
                <w:lang w:val="en-US"/>
              </w:rPr>
              <w:t xml:space="preserve">1 case severe); vascular complications 19%; MVC 5%; AKI 19% with </w:t>
            </w:r>
            <w:r w:rsidR="006B40A0" w:rsidRPr="00392BA5">
              <w:rPr>
                <w:color w:val="000000"/>
                <w:sz w:val="18"/>
                <w:szCs w:val="18"/>
                <w:lang w:val="en-US"/>
              </w:rPr>
              <w:t>4.76%</w:t>
            </w:r>
            <w:r w:rsidRPr="00392BA5">
              <w:rPr>
                <w:color w:val="000000"/>
                <w:sz w:val="18"/>
                <w:szCs w:val="18"/>
                <w:lang w:val="en-US"/>
              </w:rPr>
              <w:t xml:space="preserve"> requiring dialysis</w:t>
            </w:r>
            <w:r w:rsidR="006B40A0" w:rsidRPr="00392BA5">
              <w:rPr>
                <w:color w:val="000000"/>
                <w:sz w:val="18"/>
                <w:szCs w:val="18"/>
                <w:lang w:val="en-US"/>
              </w:rPr>
              <w:t>; SIRS requiring IV vasopressors 4.76%;</w:t>
            </w:r>
            <w:r w:rsidRPr="00392BA5">
              <w:rPr>
                <w:color w:val="000000"/>
                <w:sz w:val="18"/>
                <w:szCs w:val="18"/>
                <w:lang w:val="en-US"/>
              </w:rPr>
              <w:t xml:space="preserve"> PMK</w:t>
            </w:r>
            <w:r w:rsidR="006B40A0" w:rsidRPr="00392BA5">
              <w:rPr>
                <w:color w:val="000000"/>
                <w:sz w:val="18"/>
                <w:szCs w:val="18"/>
                <w:lang w:val="en-US"/>
              </w:rPr>
              <w:t xml:space="preserve"> 0%; LOS</w:t>
            </w:r>
            <w:r w:rsidRPr="00392BA5">
              <w:rPr>
                <w:color w:val="000000"/>
                <w:sz w:val="18"/>
                <w:szCs w:val="18"/>
                <w:lang w:val="en-US"/>
              </w:rPr>
              <w:t>: 10 days</w:t>
            </w:r>
          </w:p>
        </w:tc>
        <w:tc>
          <w:tcPr>
            <w:tcW w:w="1620" w:type="dxa"/>
          </w:tcPr>
          <w:p w14:paraId="40D4A0C3" w14:textId="70C30B1B" w:rsidR="00684CCE" w:rsidRPr="00392BA5" w:rsidRDefault="006B40A0" w:rsidP="00A8643F">
            <w:pPr>
              <w:pStyle w:val="ae"/>
              <w:spacing w:before="0" w:beforeAutospacing="0" w:after="0" w:afterAutospacing="0"/>
              <w:ind w:right="-114"/>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30-days mortality: 5%, 1-year mortality: 24%. No in-hospital death</w:t>
            </w:r>
          </w:p>
        </w:tc>
        <w:tc>
          <w:tcPr>
            <w:tcW w:w="2268" w:type="dxa"/>
          </w:tcPr>
          <w:p w14:paraId="61B8D821" w14:textId="77777777" w:rsidR="006B40A0" w:rsidRPr="00392BA5" w:rsidRDefault="006B40A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Death from cardiovascular causes 10%; readmission for right HF 19%; stent fracture 14% (unchanged valve function).</w:t>
            </w:r>
          </w:p>
          <w:p w14:paraId="1F2763F1" w14:textId="1C8AACE3" w:rsidR="00684CCE" w:rsidRPr="00392BA5" w:rsidRDefault="006B40A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392BA5">
              <w:rPr>
                <w:color w:val="000000"/>
                <w:sz w:val="18"/>
                <w:szCs w:val="18"/>
                <w:lang w:val="en-US"/>
              </w:rPr>
              <w:t>Echocardiography unchanged, peripheral edema unsolved.</w:t>
            </w:r>
          </w:p>
        </w:tc>
      </w:tr>
      <w:tr w:rsidR="00684CCE" w:rsidRPr="00392BA5" w14:paraId="4314FB12" w14:textId="4531DC7B" w:rsidTr="00200263">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519948AE" w14:textId="77777777" w:rsidR="00684CCE" w:rsidRPr="00B16D0E" w:rsidRDefault="00684CCE" w:rsidP="00316147">
            <w:pPr>
              <w:rPr>
                <w:sz w:val="18"/>
                <w:szCs w:val="18"/>
                <w:lang w:val="es-ES"/>
              </w:rPr>
            </w:pPr>
            <w:r w:rsidRPr="00B16D0E">
              <w:rPr>
                <w:sz w:val="18"/>
                <w:szCs w:val="18"/>
                <w:lang w:val="es-ES"/>
              </w:rPr>
              <w:t>Sara Blasco-</w:t>
            </w:r>
            <w:proofErr w:type="spellStart"/>
            <w:r w:rsidRPr="00B16D0E">
              <w:rPr>
                <w:sz w:val="18"/>
                <w:szCs w:val="18"/>
                <w:lang w:val="es-ES"/>
              </w:rPr>
              <w:t>Turrión</w:t>
            </w:r>
            <w:proofErr w:type="spellEnd"/>
            <w:r w:rsidRPr="00B16D0E">
              <w:rPr>
                <w:sz w:val="18"/>
                <w:szCs w:val="18"/>
                <w:lang w:val="es-ES"/>
              </w:rPr>
              <w:t xml:space="preserve">, 2024 </w:t>
            </w:r>
            <w:sdt>
              <w:sdtPr>
                <w:rPr>
                  <w:sz w:val="18"/>
                  <w:szCs w:val="18"/>
                  <w:lang w:val="en-US"/>
                </w:rPr>
                <w:id w:val="-671570070"/>
                <w:citation/>
              </w:sdtPr>
              <w:sdtContent>
                <w:r w:rsidRPr="00392BA5">
                  <w:rPr>
                    <w:sz w:val="18"/>
                    <w:szCs w:val="18"/>
                    <w:lang w:val="en-US"/>
                  </w:rPr>
                  <w:fldChar w:fldCharType="begin"/>
                </w:r>
                <w:r w:rsidRPr="00B16D0E">
                  <w:rPr>
                    <w:sz w:val="18"/>
                    <w:szCs w:val="18"/>
                    <w:lang w:val="es-ES"/>
                  </w:rPr>
                  <w:instrText xml:space="preserve"> CITATION Bla24 \l 1040 </w:instrText>
                </w:r>
                <w:r w:rsidRPr="00392BA5">
                  <w:rPr>
                    <w:sz w:val="18"/>
                    <w:szCs w:val="18"/>
                    <w:lang w:val="en-US"/>
                  </w:rPr>
                  <w:fldChar w:fldCharType="separate"/>
                </w:r>
                <w:r w:rsidRPr="00B16D0E">
                  <w:rPr>
                    <w:noProof/>
                    <w:sz w:val="18"/>
                    <w:szCs w:val="18"/>
                    <w:lang w:val="es-ES"/>
                  </w:rPr>
                  <w:t>[4]</w:t>
                </w:r>
                <w:r w:rsidRPr="00392BA5">
                  <w:rPr>
                    <w:sz w:val="18"/>
                    <w:szCs w:val="18"/>
                    <w:lang w:val="en-US"/>
                  </w:rPr>
                  <w:fldChar w:fldCharType="end"/>
                </w:r>
              </w:sdtContent>
            </w:sdt>
          </w:p>
        </w:tc>
        <w:tc>
          <w:tcPr>
            <w:tcW w:w="1014" w:type="dxa"/>
          </w:tcPr>
          <w:p w14:paraId="00862743" w14:textId="4B8CECB5" w:rsidR="00684CCE" w:rsidRPr="00392BA5" w:rsidRDefault="00684CC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sz w:val="18"/>
                <w:szCs w:val="18"/>
                <w:lang w:val="en-US"/>
              </w:rPr>
              <w:t>44 (TRICUS + TRICUS EURO STUDY</w:t>
            </w:r>
          </w:p>
        </w:tc>
        <w:tc>
          <w:tcPr>
            <w:tcW w:w="1701" w:type="dxa"/>
          </w:tcPr>
          <w:p w14:paraId="359CE5F8" w14:textId="3B76819E" w:rsidR="00684CCE" w:rsidRPr="00392BA5" w:rsidRDefault="00684CC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color w:val="000000"/>
                <w:sz w:val="18"/>
                <w:szCs w:val="18"/>
                <w:lang w:val="en-US"/>
              </w:rPr>
              <w:t>Severe symptomatic TR despite OMT, high surgical risk</w:t>
            </w:r>
            <w:r w:rsidR="006B40A0" w:rsidRPr="00392BA5">
              <w:rPr>
                <w:color w:val="000000"/>
                <w:sz w:val="18"/>
                <w:szCs w:val="18"/>
                <w:lang w:val="en-US"/>
              </w:rPr>
              <w:t xml:space="preserve">, suitable for </w:t>
            </w:r>
            <w:proofErr w:type="spellStart"/>
            <w:r w:rsidR="006B40A0" w:rsidRPr="00392BA5">
              <w:rPr>
                <w:color w:val="000000"/>
                <w:sz w:val="18"/>
                <w:szCs w:val="18"/>
                <w:lang w:val="en-US"/>
              </w:rPr>
              <w:t>TricValve</w:t>
            </w:r>
            <w:proofErr w:type="spellEnd"/>
            <w:r w:rsidR="006B40A0" w:rsidRPr="00392BA5">
              <w:rPr>
                <w:color w:val="000000"/>
                <w:sz w:val="18"/>
                <w:szCs w:val="18"/>
                <w:lang w:val="en-US"/>
              </w:rPr>
              <w:t xml:space="preserve"> according to anatomic criteria.</w:t>
            </w:r>
          </w:p>
        </w:tc>
        <w:tc>
          <w:tcPr>
            <w:tcW w:w="1476" w:type="dxa"/>
          </w:tcPr>
          <w:p w14:paraId="5F2F3083" w14:textId="404FE108" w:rsidR="00684CCE" w:rsidRPr="00392BA5" w:rsidRDefault="006B40A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392BA5">
              <w:rPr>
                <w:color w:val="000000"/>
                <w:sz w:val="18"/>
                <w:szCs w:val="18"/>
                <w:lang w:val="en-US"/>
              </w:rPr>
              <w:t xml:space="preserve">TAPSE </w:t>
            </w:r>
            <w:r w:rsidRPr="00392BA5">
              <w:rPr>
                <w:rFonts w:ascii="Cambria Math" w:eastAsia="Yu Mincho Light" w:hAnsi="Cambria Math" w:cs="Cambria Math"/>
                <w:color w:val="000000"/>
                <w:sz w:val="18"/>
                <w:szCs w:val="18"/>
                <w:lang w:val="en-US"/>
              </w:rPr>
              <w:t>≦</w:t>
            </w:r>
            <w:r w:rsidRPr="00392BA5">
              <w:rPr>
                <w:rFonts w:eastAsia="Yu Mincho Light"/>
                <w:color w:val="000000"/>
                <w:sz w:val="18"/>
                <w:szCs w:val="18"/>
                <w:lang w:val="en-US"/>
              </w:rPr>
              <w:t>13 mm, PA</w:t>
            </w:r>
            <w:r w:rsidR="00BF1192">
              <w:rPr>
                <w:rFonts w:eastAsia="Yu Mincho Light"/>
                <w:color w:val="000000"/>
                <w:sz w:val="18"/>
                <w:szCs w:val="18"/>
                <w:lang w:val="en-US"/>
              </w:rPr>
              <w:t>S</w:t>
            </w:r>
            <w:r w:rsidRPr="00392BA5">
              <w:rPr>
                <w:rFonts w:eastAsia="Yu Mincho Light"/>
                <w:color w:val="000000"/>
                <w:sz w:val="18"/>
                <w:szCs w:val="18"/>
                <w:lang w:val="en-US"/>
              </w:rPr>
              <w:t>P &gt; 65 mmHg, life expectancy &lt; 1 year</w:t>
            </w:r>
          </w:p>
        </w:tc>
        <w:tc>
          <w:tcPr>
            <w:tcW w:w="1395" w:type="dxa"/>
          </w:tcPr>
          <w:p w14:paraId="3064F997" w14:textId="6B48747D" w:rsidR="00684CCE" w:rsidRPr="00392BA5" w:rsidRDefault="006B40A0" w:rsidP="00316147">
            <w:pPr>
              <w:spacing w:line="36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proofErr w:type="spellStart"/>
            <w:r w:rsidRPr="00392BA5">
              <w:rPr>
                <w:sz w:val="18"/>
                <w:szCs w:val="18"/>
                <w:lang w:val="en-US"/>
              </w:rPr>
              <w:t>TricValve</w:t>
            </w:r>
            <w:proofErr w:type="spellEnd"/>
            <w:r w:rsidRPr="00392BA5">
              <w:rPr>
                <w:sz w:val="18"/>
                <w:szCs w:val="18"/>
                <w:lang w:val="en-US"/>
              </w:rPr>
              <w:t xml:space="preserve"> (IVC+SVC)</w:t>
            </w:r>
          </w:p>
        </w:tc>
        <w:tc>
          <w:tcPr>
            <w:tcW w:w="2436" w:type="dxa"/>
          </w:tcPr>
          <w:p w14:paraId="0DEFC994" w14:textId="5C1C727C" w:rsidR="00684CCE" w:rsidRPr="00392BA5" w:rsidRDefault="002750AB" w:rsidP="002750AB">
            <w:pP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 xml:space="preserve">At 1 year: KCCQ 56.4%; NYHA class I or class II 62.2%; 6MWT </w:t>
            </w:r>
            <w:r w:rsidRPr="00392BA5">
              <w:rPr>
                <w:rFonts w:ascii="Cambria Math" w:hAnsi="Cambria Math" w:cs="Cambria Math"/>
                <w:color w:val="000000"/>
                <w:sz w:val="18"/>
                <w:szCs w:val="18"/>
                <w:lang w:val="en-US"/>
              </w:rPr>
              <w:t>≧</w:t>
            </w:r>
            <w:r w:rsidRPr="00392BA5">
              <w:rPr>
                <w:color w:val="000000"/>
                <w:sz w:val="18"/>
                <w:szCs w:val="18"/>
                <w:lang w:val="en-US"/>
              </w:rPr>
              <w:t xml:space="preserve"> 40 m: 40%; Major bleeding due to AVK 20.4%; Stroke 9%; Right heart </w:t>
            </w:r>
            <w:proofErr w:type="spellStart"/>
            <w:r w:rsidRPr="00392BA5">
              <w:rPr>
                <w:color w:val="000000"/>
                <w:sz w:val="18"/>
                <w:szCs w:val="18"/>
                <w:lang w:val="en-US"/>
              </w:rPr>
              <w:t>trombi</w:t>
            </w:r>
            <w:proofErr w:type="spellEnd"/>
            <w:r w:rsidRPr="00392BA5">
              <w:rPr>
                <w:color w:val="000000"/>
                <w:sz w:val="18"/>
                <w:szCs w:val="18"/>
                <w:lang w:val="en-US"/>
              </w:rPr>
              <w:t xml:space="preserve"> 13.6%; TV surgery after 6 months: 2.3% due to SVC prothesis embolization. Decreased tricuspid annular diameter, no hepatic vein backflow. Lower diuretics doses. Lower </w:t>
            </w:r>
            <w:proofErr w:type="spellStart"/>
            <w:r w:rsidRPr="00392BA5">
              <w:rPr>
                <w:color w:val="000000"/>
                <w:sz w:val="18"/>
                <w:szCs w:val="18"/>
                <w:lang w:val="en-US"/>
              </w:rPr>
              <w:t>NTpro</w:t>
            </w:r>
            <w:proofErr w:type="spellEnd"/>
            <w:r w:rsidRPr="00392BA5">
              <w:rPr>
                <w:color w:val="000000"/>
                <w:sz w:val="18"/>
                <w:szCs w:val="18"/>
                <w:lang w:val="en-US"/>
              </w:rPr>
              <w:t>-BNP</w:t>
            </w:r>
          </w:p>
        </w:tc>
        <w:tc>
          <w:tcPr>
            <w:tcW w:w="2287" w:type="dxa"/>
          </w:tcPr>
          <w:p w14:paraId="5558FAFA" w14:textId="24310DE5" w:rsidR="00684CCE" w:rsidRPr="00392BA5" w:rsidRDefault="002750A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Paravalvular leak after 6 months: 6.8%, only 1 requiring percutaneous closure of the leak.</w:t>
            </w:r>
          </w:p>
        </w:tc>
        <w:tc>
          <w:tcPr>
            <w:tcW w:w="1620" w:type="dxa"/>
          </w:tcPr>
          <w:p w14:paraId="7A0D44CB" w14:textId="2FAD0171" w:rsidR="00684CCE" w:rsidRPr="00392BA5" w:rsidRDefault="002750A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6-months mortality: 6,8%; 1-year mortality: 0%; overall mortality: 6.8%; Cardiovascular death 2.2%</w:t>
            </w:r>
          </w:p>
        </w:tc>
        <w:tc>
          <w:tcPr>
            <w:tcW w:w="2268" w:type="dxa"/>
          </w:tcPr>
          <w:p w14:paraId="24E442E9" w14:textId="49293803" w:rsidR="00684CCE" w:rsidRPr="00392BA5" w:rsidRDefault="002750A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92BA5">
              <w:rPr>
                <w:color w:val="000000"/>
                <w:sz w:val="18"/>
                <w:szCs w:val="18"/>
                <w:lang w:val="en-US"/>
              </w:rPr>
              <w:t xml:space="preserve">HF rehospitalization 29.5%, after 6 months: </w:t>
            </w:r>
            <w:r w:rsidR="00392BA5" w:rsidRPr="00392BA5">
              <w:rPr>
                <w:color w:val="000000"/>
                <w:sz w:val="18"/>
                <w:szCs w:val="18"/>
                <w:lang w:val="en-US"/>
              </w:rPr>
              <w:t>20,45%</w:t>
            </w:r>
            <w:r w:rsidRPr="00392BA5">
              <w:rPr>
                <w:color w:val="000000"/>
                <w:sz w:val="18"/>
                <w:szCs w:val="18"/>
                <w:lang w:val="en-US"/>
              </w:rPr>
              <w:t xml:space="preserve">, after 1 year: </w:t>
            </w:r>
            <w:r w:rsidR="00392BA5" w:rsidRPr="00392BA5">
              <w:rPr>
                <w:color w:val="000000"/>
                <w:sz w:val="18"/>
                <w:szCs w:val="18"/>
                <w:lang w:val="en-US"/>
              </w:rPr>
              <w:t>9,09%</w:t>
            </w:r>
            <w:r w:rsidRPr="00392BA5">
              <w:rPr>
                <w:color w:val="000000"/>
                <w:sz w:val="18"/>
                <w:szCs w:val="18"/>
                <w:lang w:val="en-US"/>
              </w:rPr>
              <w:t xml:space="preserve">. </w:t>
            </w:r>
            <w:r w:rsidR="00392BA5" w:rsidRPr="00392BA5">
              <w:rPr>
                <w:color w:val="000000"/>
                <w:sz w:val="18"/>
                <w:szCs w:val="18"/>
                <w:lang w:val="en-US"/>
              </w:rPr>
              <w:t xml:space="preserve">Death for cardiovascular causes </w:t>
            </w:r>
            <w:r w:rsidRPr="00392BA5">
              <w:rPr>
                <w:color w:val="000000"/>
                <w:sz w:val="18"/>
                <w:szCs w:val="18"/>
                <w:lang w:val="en-US"/>
              </w:rPr>
              <w:t xml:space="preserve">2,27% </w:t>
            </w:r>
          </w:p>
        </w:tc>
      </w:tr>
      <w:tr w:rsidR="00684CCE" w:rsidRPr="00950736" w14:paraId="42E36D37" w14:textId="63E7B185" w:rsidTr="00200263">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16F0C63F" w14:textId="77777777" w:rsidR="00684CCE" w:rsidRPr="00B16D0E" w:rsidRDefault="00684CCE" w:rsidP="00316147">
            <w:pPr>
              <w:rPr>
                <w:sz w:val="18"/>
                <w:szCs w:val="18"/>
                <w:lang w:val="pt-PT"/>
              </w:rPr>
            </w:pPr>
            <w:r w:rsidRPr="00B16D0E">
              <w:rPr>
                <w:sz w:val="18"/>
                <w:szCs w:val="18"/>
                <w:lang w:val="pt-PT"/>
              </w:rPr>
              <w:lastRenderedPageBreak/>
              <w:t xml:space="preserve">Angel Sánchez-Recalde, 2025 </w:t>
            </w:r>
            <w:sdt>
              <w:sdtPr>
                <w:rPr>
                  <w:sz w:val="18"/>
                  <w:szCs w:val="18"/>
                  <w:lang w:val="en-US"/>
                </w:rPr>
                <w:id w:val="-103432808"/>
                <w:citation/>
              </w:sdtPr>
              <w:sdtContent>
                <w:r w:rsidRPr="00962FDC">
                  <w:rPr>
                    <w:sz w:val="18"/>
                    <w:szCs w:val="18"/>
                    <w:lang w:val="en-US"/>
                  </w:rPr>
                  <w:fldChar w:fldCharType="begin"/>
                </w:r>
                <w:r w:rsidRPr="00B16D0E">
                  <w:rPr>
                    <w:sz w:val="18"/>
                    <w:szCs w:val="18"/>
                    <w:lang w:val="pt-PT"/>
                  </w:rPr>
                  <w:instrText xml:space="preserve"> CITATION Ang25 \l 1040 </w:instrText>
                </w:r>
                <w:r w:rsidRPr="00962FDC">
                  <w:rPr>
                    <w:sz w:val="18"/>
                    <w:szCs w:val="18"/>
                    <w:lang w:val="en-US"/>
                  </w:rPr>
                  <w:fldChar w:fldCharType="separate"/>
                </w:r>
                <w:r w:rsidRPr="00B16D0E">
                  <w:rPr>
                    <w:noProof/>
                    <w:sz w:val="18"/>
                    <w:szCs w:val="18"/>
                    <w:lang w:val="pt-PT"/>
                  </w:rPr>
                  <w:t>[5]</w:t>
                </w:r>
                <w:r w:rsidRPr="00962FDC">
                  <w:rPr>
                    <w:sz w:val="18"/>
                    <w:szCs w:val="18"/>
                    <w:lang w:val="en-US"/>
                  </w:rPr>
                  <w:fldChar w:fldCharType="end"/>
                </w:r>
              </w:sdtContent>
            </w:sdt>
          </w:p>
        </w:tc>
        <w:tc>
          <w:tcPr>
            <w:tcW w:w="1014" w:type="dxa"/>
          </w:tcPr>
          <w:p w14:paraId="2DF21729" w14:textId="19A5476C" w:rsidR="00684CCE" w:rsidRPr="00962FDC" w:rsidRDefault="00684CC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962FDC">
              <w:rPr>
                <w:sz w:val="18"/>
                <w:szCs w:val="18"/>
                <w:lang w:val="en-US"/>
              </w:rPr>
              <w:t>204 (</w:t>
            </w:r>
            <w:proofErr w:type="spellStart"/>
            <w:r w:rsidRPr="00962FDC">
              <w:rPr>
                <w:sz w:val="18"/>
                <w:szCs w:val="18"/>
                <w:lang w:val="en-US"/>
              </w:rPr>
              <w:t>TricBicaval</w:t>
            </w:r>
            <w:proofErr w:type="spellEnd"/>
            <w:r w:rsidRPr="00962FDC">
              <w:rPr>
                <w:sz w:val="18"/>
                <w:szCs w:val="18"/>
                <w:lang w:val="en-US"/>
              </w:rPr>
              <w:t xml:space="preserve"> Registry)</w:t>
            </w:r>
          </w:p>
        </w:tc>
        <w:tc>
          <w:tcPr>
            <w:tcW w:w="1701" w:type="dxa"/>
          </w:tcPr>
          <w:p w14:paraId="3B6F432E" w14:textId="6B47064D" w:rsidR="00684CCE" w:rsidRPr="00962FDC" w:rsidRDefault="00AD47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962FDC">
              <w:rPr>
                <w:color w:val="000000"/>
                <w:sz w:val="18"/>
                <w:szCs w:val="18"/>
                <w:lang w:val="en-US"/>
              </w:rPr>
              <w:t>Symptomatic severe, massive or torrential TR with high surgical risk, unsuitable for tricuspid orthotopic repair</w:t>
            </w:r>
          </w:p>
        </w:tc>
        <w:tc>
          <w:tcPr>
            <w:tcW w:w="1476" w:type="dxa"/>
          </w:tcPr>
          <w:p w14:paraId="367119E6" w14:textId="2635E001" w:rsidR="00684CCE" w:rsidRPr="00962FDC" w:rsidRDefault="00AD47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962FDC">
              <w:rPr>
                <w:color w:val="000000"/>
                <w:sz w:val="18"/>
                <w:szCs w:val="18"/>
                <w:lang w:val="en-US"/>
              </w:rPr>
              <w:t>TAPSE &lt; 13</w:t>
            </w:r>
            <w:r w:rsidR="00442D8B">
              <w:rPr>
                <w:color w:val="000000"/>
                <w:sz w:val="18"/>
                <w:szCs w:val="18"/>
                <w:lang w:val="en-US"/>
              </w:rPr>
              <w:t xml:space="preserve"> mm</w:t>
            </w:r>
            <w:r w:rsidRPr="00962FDC">
              <w:rPr>
                <w:color w:val="000000"/>
                <w:sz w:val="18"/>
                <w:szCs w:val="18"/>
                <w:lang w:val="en-US"/>
              </w:rPr>
              <w:t xml:space="preserve">, </w:t>
            </w:r>
            <w:r w:rsidR="00D62BD3">
              <w:rPr>
                <w:color w:val="000000"/>
                <w:sz w:val="18"/>
                <w:szCs w:val="18"/>
                <w:lang w:val="en-US"/>
              </w:rPr>
              <w:t>LV</w:t>
            </w:r>
            <w:r w:rsidRPr="00962FDC">
              <w:rPr>
                <w:color w:val="000000"/>
                <w:sz w:val="18"/>
                <w:szCs w:val="18"/>
                <w:lang w:val="en-US"/>
              </w:rPr>
              <w:t>EF &lt; 40%, PA</w:t>
            </w:r>
            <w:r w:rsidR="00BF1192">
              <w:rPr>
                <w:color w:val="000000"/>
                <w:sz w:val="18"/>
                <w:szCs w:val="18"/>
                <w:lang w:val="en-US"/>
              </w:rPr>
              <w:t>S</w:t>
            </w:r>
            <w:r w:rsidRPr="00962FDC">
              <w:rPr>
                <w:color w:val="000000"/>
                <w:sz w:val="18"/>
                <w:szCs w:val="18"/>
                <w:lang w:val="en-US"/>
              </w:rPr>
              <w:t xml:space="preserve">P &gt; 65 mmHg, </w:t>
            </w:r>
            <w:proofErr w:type="spellStart"/>
            <w:r w:rsidRPr="00962FDC">
              <w:rPr>
                <w:color w:val="000000"/>
                <w:sz w:val="18"/>
                <w:szCs w:val="18"/>
                <w:lang w:val="en-US"/>
              </w:rPr>
              <w:t>caval</w:t>
            </w:r>
            <w:proofErr w:type="spellEnd"/>
            <w:r w:rsidRPr="00962FDC">
              <w:rPr>
                <w:color w:val="000000"/>
                <w:sz w:val="18"/>
                <w:szCs w:val="18"/>
                <w:lang w:val="en-US"/>
              </w:rPr>
              <w:t xml:space="preserve"> V waves &lt; 15 mmHg at RH catheterization</w:t>
            </w:r>
          </w:p>
        </w:tc>
        <w:tc>
          <w:tcPr>
            <w:tcW w:w="1395" w:type="dxa"/>
          </w:tcPr>
          <w:p w14:paraId="2BFB4C65" w14:textId="210F7899" w:rsidR="00684CCE" w:rsidRPr="00962FDC" w:rsidRDefault="00AD47C6" w:rsidP="00316147">
            <w:pPr>
              <w:spacing w:line="36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proofErr w:type="spellStart"/>
            <w:r w:rsidRPr="00962FDC">
              <w:rPr>
                <w:sz w:val="18"/>
                <w:szCs w:val="18"/>
                <w:lang w:val="en-US"/>
              </w:rPr>
              <w:t>TricValve</w:t>
            </w:r>
            <w:proofErr w:type="spellEnd"/>
            <w:r w:rsidRPr="00962FDC">
              <w:rPr>
                <w:sz w:val="18"/>
                <w:szCs w:val="18"/>
                <w:lang w:val="en-US"/>
              </w:rPr>
              <w:t xml:space="preserve"> (IVC+SVC)</w:t>
            </w:r>
          </w:p>
        </w:tc>
        <w:tc>
          <w:tcPr>
            <w:tcW w:w="2436" w:type="dxa"/>
          </w:tcPr>
          <w:p w14:paraId="5DB9FB1D" w14:textId="041771F8" w:rsidR="00684CCE" w:rsidRPr="00962FDC" w:rsidRDefault="00AD47C6" w:rsidP="00AD47C6">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962FDC">
              <w:rPr>
                <w:color w:val="000000"/>
                <w:sz w:val="18"/>
                <w:szCs w:val="18"/>
                <w:lang w:val="en-US"/>
              </w:rPr>
              <w:t>At 1 year: NYHA class I or class II 81.5%; peripheral edema 22.1%; ascites 4.9%; TAPSE and RV FAC worsened slightly but significantly; Hepatic vein systolic flow reversal decreased 26.2%. No changes in RA size, reduction in RV basal and mid ventricular end-diastolic diameter (</w:t>
            </w:r>
            <w:r w:rsidR="00F969EF" w:rsidRPr="00962FDC">
              <w:rPr>
                <w:color w:val="000000"/>
                <w:sz w:val="18"/>
                <w:szCs w:val="18"/>
                <w:lang w:val="en-US"/>
              </w:rPr>
              <w:t>non-significant</w:t>
            </w:r>
            <w:r w:rsidRPr="00962FDC">
              <w:rPr>
                <w:color w:val="000000"/>
                <w:sz w:val="18"/>
                <w:szCs w:val="18"/>
                <w:lang w:val="en-US"/>
              </w:rPr>
              <w:t>)</w:t>
            </w:r>
          </w:p>
        </w:tc>
        <w:tc>
          <w:tcPr>
            <w:tcW w:w="2287" w:type="dxa"/>
          </w:tcPr>
          <w:p w14:paraId="2CEC8861" w14:textId="4C5D7C51" w:rsidR="00684CCE" w:rsidRPr="00962FDC" w:rsidRDefault="00AD47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962FDC">
              <w:rPr>
                <w:color w:val="000000"/>
                <w:sz w:val="18"/>
                <w:szCs w:val="18"/>
                <w:lang w:val="en-US"/>
              </w:rPr>
              <w:t xml:space="preserve">PS 96.1%; clinical success at 30 days 83%; </w:t>
            </w:r>
            <w:proofErr w:type="spellStart"/>
            <w:r w:rsidRPr="00962FDC">
              <w:rPr>
                <w:color w:val="000000"/>
                <w:sz w:val="18"/>
                <w:szCs w:val="18"/>
                <w:lang w:val="en-US"/>
              </w:rPr>
              <w:t>ViV</w:t>
            </w:r>
            <w:proofErr w:type="spellEnd"/>
            <w:r w:rsidR="00310225" w:rsidRPr="00962FDC">
              <w:rPr>
                <w:color w:val="000000"/>
                <w:sz w:val="18"/>
                <w:szCs w:val="18"/>
                <w:lang w:val="en-US"/>
              </w:rPr>
              <w:t xml:space="preserve"> 2.94%</w:t>
            </w:r>
            <w:r w:rsidRPr="00962FDC">
              <w:rPr>
                <w:color w:val="000000"/>
                <w:sz w:val="18"/>
                <w:szCs w:val="18"/>
                <w:lang w:val="en-US"/>
              </w:rPr>
              <w:t>; bleeding 18.6%; shoulder pain 47.1%</w:t>
            </w:r>
            <w:r w:rsidR="00310225" w:rsidRPr="00962FDC">
              <w:rPr>
                <w:color w:val="000000"/>
                <w:sz w:val="18"/>
                <w:szCs w:val="18"/>
                <w:lang w:val="en-US"/>
              </w:rPr>
              <w:t>;</w:t>
            </w:r>
            <w:r w:rsidRPr="00962FDC">
              <w:rPr>
                <w:color w:val="000000"/>
                <w:sz w:val="18"/>
                <w:szCs w:val="18"/>
                <w:lang w:val="en-US"/>
              </w:rPr>
              <w:t xml:space="preserve"> vocal cord paralysis</w:t>
            </w:r>
            <w:r w:rsidR="00310225" w:rsidRPr="00962FDC">
              <w:rPr>
                <w:color w:val="000000"/>
                <w:sz w:val="18"/>
                <w:szCs w:val="18"/>
                <w:lang w:val="en-US"/>
              </w:rPr>
              <w:t xml:space="preserve"> 1,47%; </w:t>
            </w:r>
            <w:r w:rsidRPr="00962FDC">
              <w:rPr>
                <w:color w:val="000000"/>
                <w:sz w:val="18"/>
                <w:szCs w:val="18"/>
                <w:lang w:val="en-US"/>
              </w:rPr>
              <w:t>diaphragmatic paralysis</w:t>
            </w:r>
            <w:r w:rsidR="00310225" w:rsidRPr="00962FDC">
              <w:rPr>
                <w:color w:val="000000"/>
                <w:sz w:val="18"/>
                <w:szCs w:val="18"/>
                <w:lang w:val="en-US"/>
              </w:rPr>
              <w:t xml:space="preserve"> 0,49%; new PMK implantation 33.3% (among cardiac complications);</w:t>
            </w:r>
            <w:r w:rsidRPr="00962FDC">
              <w:rPr>
                <w:color w:val="000000"/>
                <w:sz w:val="18"/>
                <w:szCs w:val="18"/>
                <w:lang w:val="en-US"/>
              </w:rPr>
              <w:t xml:space="preserve"> </w:t>
            </w:r>
            <w:r w:rsidR="00310225" w:rsidRPr="00962FDC">
              <w:rPr>
                <w:color w:val="000000"/>
                <w:sz w:val="18"/>
                <w:szCs w:val="18"/>
                <w:lang w:val="en-US"/>
              </w:rPr>
              <w:t>life threatening bleeding 3.9%; MVC 5.4%; AKI requiring dialysis 4.4%; device dysfunction requiring intervention 2%. LOS</w:t>
            </w:r>
            <w:r w:rsidRPr="00962FDC">
              <w:rPr>
                <w:color w:val="000000"/>
                <w:sz w:val="18"/>
                <w:szCs w:val="18"/>
                <w:lang w:val="en-US"/>
              </w:rPr>
              <w:t>: 8 days</w:t>
            </w:r>
          </w:p>
        </w:tc>
        <w:tc>
          <w:tcPr>
            <w:tcW w:w="1620" w:type="dxa"/>
          </w:tcPr>
          <w:p w14:paraId="453898E4" w14:textId="77777777" w:rsidR="00684CCE" w:rsidRPr="00962FDC" w:rsidRDefault="00684CC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p>
        </w:tc>
        <w:tc>
          <w:tcPr>
            <w:tcW w:w="2268" w:type="dxa"/>
          </w:tcPr>
          <w:p w14:paraId="4A922317" w14:textId="1BDEC94E" w:rsidR="00684CCE" w:rsidRPr="00962FDC" w:rsidRDefault="00AD47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962FDC">
              <w:rPr>
                <w:color w:val="000000"/>
                <w:sz w:val="18"/>
                <w:szCs w:val="18"/>
                <w:lang w:val="en-US"/>
              </w:rPr>
              <w:t>Readmission for HF 26.9%.</w:t>
            </w:r>
            <w:r w:rsidR="00310225" w:rsidRPr="00962FDC">
              <w:rPr>
                <w:color w:val="000000"/>
                <w:sz w:val="18"/>
                <w:szCs w:val="18"/>
                <w:lang w:val="en-US"/>
              </w:rPr>
              <w:t xml:space="preserve"> In hospital mortality for cardiovascular causes: 76.5%; Cardiac complications 4.9%; Acute RV dysfunction treated with inotropes 7.8%; MAEs 19.1%; MCC 5.9%. </w:t>
            </w:r>
          </w:p>
        </w:tc>
      </w:tr>
    </w:tbl>
    <w:p w14:paraId="64A1F96F" w14:textId="359988F1" w:rsidR="00684CCE" w:rsidRDefault="00962FDC" w:rsidP="009A5793">
      <w:pPr>
        <w:spacing w:after="160" w:line="259" w:lineRule="auto"/>
        <w:ind w:left="-851"/>
        <w:rPr>
          <w:sz w:val="18"/>
          <w:szCs w:val="18"/>
          <w:lang w:val="en-US"/>
        </w:rPr>
      </w:pPr>
      <w:r>
        <w:rPr>
          <w:sz w:val="18"/>
          <w:szCs w:val="18"/>
          <w:lang w:val="en-US"/>
        </w:rPr>
        <w:t xml:space="preserve">AVK, antagonist vitamin K; AKI, acute kidney injury; </w:t>
      </w:r>
      <w:r w:rsidR="009A5793">
        <w:rPr>
          <w:sz w:val="18"/>
          <w:szCs w:val="18"/>
          <w:lang w:val="en-US"/>
        </w:rPr>
        <w:t xml:space="preserve">CAVI, </w:t>
      </w:r>
      <w:proofErr w:type="spellStart"/>
      <w:r w:rsidR="009A5793">
        <w:rPr>
          <w:sz w:val="18"/>
          <w:szCs w:val="18"/>
          <w:lang w:val="en-US"/>
        </w:rPr>
        <w:t>Caval</w:t>
      </w:r>
      <w:proofErr w:type="spellEnd"/>
      <w:r w:rsidR="009A5793">
        <w:rPr>
          <w:sz w:val="18"/>
          <w:szCs w:val="18"/>
          <w:lang w:val="en-US"/>
        </w:rPr>
        <w:t xml:space="preserve"> valve implantation; HF, heart failure; </w:t>
      </w:r>
      <w:r w:rsidR="00392BA5">
        <w:rPr>
          <w:sz w:val="18"/>
          <w:szCs w:val="18"/>
          <w:lang w:val="en-US"/>
        </w:rPr>
        <w:t xml:space="preserve">KCCQ, Kansas City Cardiomyopathy Questionnaire; </w:t>
      </w:r>
      <w:r w:rsidR="00F969EF">
        <w:rPr>
          <w:sz w:val="18"/>
          <w:szCs w:val="18"/>
          <w:lang w:val="en-US"/>
        </w:rPr>
        <w:t xml:space="preserve">HF, heart failure; </w:t>
      </w:r>
      <w:r w:rsidR="009A5793">
        <w:rPr>
          <w:sz w:val="18"/>
          <w:szCs w:val="18"/>
          <w:lang w:val="en-US"/>
        </w:rPr>
        <w:t xml:space="preserve">IVC, inferior vena cava; </w:t>
      </w:r>
      <w:r w:rsidR="00A8643F">
        <w:rPr>
          <w:sz w:val="18"/>
          <w:szCs w:val="18"/>
          <w:lang w:val="en-US"/>
        </w:rPr>
        <w:t>LOS, length of stay;</w:t>
      </w:r>
      <w:r w:rsidR="00D62BD3">
        <w:rPr>
          <w:sz w:val="18"/>
          <w:szCs w:val="18"/>
          <w:lang w:val="en-US"/>
        </w:rPr>
        <w:t xml:space="preserve"> LVEF, left ventricle ejection fraction;</w:t>
      </w:r>
      <w:r w:rsidR="00310225">
        <w:rPr>
          <w:sz w:val="18"/>
          <w:szCs w:val="18"/>
          <w:lang w:val="en-US"/>
        </w:rPr>
        <w:t xml:space="preserve"> MAE, major adverse events; MCC, major cardiac complications;</w:t>
      </w:r>
      <w:r w:rsidR="00A8643F">
        <w:rPr>
          <w:sz w:val="18"/>
          <w:szCs w:val="18"/>
          <w:lang w:val="en-US"/>
        </w:rPr>
        <w:t xml:space="preserve"> MVC, Major vascular complications; </w:t>
      </w:r>
      <w:r w:rsidR="009A5793">
        <w:rPr>
          <w:sz w:val="18"/>
          <w:szCs w:val="18"/>
          <w:lang w:val="en-US"/>
        </w:rPr>
        <w:t xml:space="preserve">NYHA, New York Heart Association; </w:t>
      </w:r>
      <w:r>
        <w:rPr>
          <w:sz w:val="18"/>
          <w:szCs w:val="18"/>
          <w:lang w:val="en-US"/>
        </w:rPr>
        <w:t>PA</w:t>
      </w:r>
      <w:r w:rsidR="00BF1192">
        <w:rPr>
          <w:sz w:val="18"/>
          <w:szCs w:val="18"/>
          <w:lang w:val="en-US"/>
        </w:rPr>
        <w:t>S</w:t>
      </w:r>
      <w:r>
        <w:rPr>
          <w:sz w:val="18"/>
          <w:szCs w:val="18"/>
          <w:lang w:val="en-US"/>
        </w:rPr>
        <w:t xml:space="preserve">P, pulmonary artery </w:t>
      </w:r>
      <w:r w:rsidR="00BF1192">
        <w:rPr>
          <w:sz w:val="18"/>
          <w:szCs w:val="18"/>
          <w:lang w:val="en-US"/>
        </w:rPr>
        <w:t xml:space="preserve">systolic </w:t>
      </w:r>
      <w:r>
        <w:rPr>
          <w:sz w:val="18"/>
          <w:szCs w:val="18"/>
          <w:lang w:val="en-US"/>
        </w:rPr>
        <w:t xml:space="preserve">pressure; </w:t>
      </w:r>
      <w:r w:rsidR="00F969EF">
        <w:rPr>
          <w:sz w:val="18"/>
          <w:szCs w:val="18"/>
          <w:lang w:val="en-US"/>
        </w:rPr>
        <w:t xml:space="preserve">PMK, pacemaker; </w:t>
      </w:r>
      <w:r w:rsidR="00A8643F">
        <w:rPr>
          <w:sz w:val="18"/>
          <w:szCs w:val="18"/>
          <w:lang w:val="en-US"/>
        </w:rPr>
        <w:t>PS</w:t>
      </w:r>
      <w:r w:rsidR="00A8643F" w:rsidRPr="00F06C38">
        <w:rPr>
          <w:sz w:val="18"/>
          <w:szCs w:val="18"/>
          <w:lang w:val="en-US"/>
        </w:rPr>
        <w:t xml:space="preserve">, </w:t>
      </w:r>
      <w:r w:rsidR="00A8643F">
        <w:rPr>
          <w:sz w:val="18"/>
          <w:szCs w:val="18"/>
          <w:lang w:val="en-US"/>
        </w:rPr>
        <w:t>procedural success</w:t>
      </w:r>
      <w:r w:rsidR="009A5793">
        <w:rPr>
          <w:sz w:val="18"/>
          <w:szCs w:val="18"/>
          <w:lang w:val="en-US"/>
        </w:rPr>
        <w:t xml:space="preserve">; </w:t>
      </w:r>
      <w:r>
        <w:rPr>
          <w:sz w:val="18"/>
          <w:szCs w:val="18"/>
          <w:lang w:val="en-US"/>
        </w:rPr>
        <w:t xml:space="preserve">RA, </w:t>
      </w:r>
      <w:r w:rsidR="00F969EF">
        <w:rPr>
          <w:sz w:val="18"/>
          <w:szCs w:val="18"/>
          <w:lang w:val="en-US"/>
        </w:rPr>
        <w:t>r</w:t>
      </w:r>
      <w:r>
        <w:rPr>
          <w:sz w:val="18"/>
          <w:szCs w:val="18"/>
          <w:lang w:val="en-US"/>
        </w:rPr>
        <w:t xml:space="preserve">ight atrium; </w:t>
      </w:r>
      <w:r w:rsidR="00AD47C6">
        <w:rPr>
          <w:sz w:val="18"/>
          <w:szCs w:val="18"/>
          <w:lang w:val="en-US"/>
        </w:rPr>
        <w:t xml:space="preserve">RH, Right heart; RV, Right ventricle; </w:t>
      </w:r>
      <w:r w:rsidR="00392BA5">
        <w:rPr>
          <w:sz w:val="18"/>
          <w:szCs w:val="18"/>
          <w:lang w:val="en-US"/>
        </w:rPr>
        <w:t xml:space="preserve">SIRS, systemic inflammatory response syndrome; </w:t>
      </w:r>
      <w:r w:rsidR="009A5793">
        <w:rPr>
          <w:sz w:val="18"/>
          <w:szCs w:val="18"/>
          <w:lang w:val="en-US"/>
        </w:rPr>
        <w:t>SVC, superior vena cava; TAPSE, tricuspid annular plane systolic excursion; TR, tricuspid regurgitation; TS, technical success</w:t>
      </w:r>
      <w:r w:rsidR="00F969EF">
        <w:rPr>
          <w:sz w:val="18"/>
          <w:szCs w:val="18"/>
          <w:lang w:val="en-US"/>
        </w:rPr>
        <w:t xml:space="preserve">; </w:t>
      </w:r>
      <w:proofErr w:type="spellStart"/>
      <w:r w:rsidR="00F969EF">
        <w:rPr>
          <w:sz w:val="18"/>
          <w:szCs w:val="18"/>
          <w:lang w:val="en-US"/>
        </w:rPr>
        <w:t>ViV</w:t>
      </w:r>
      <w:proofErr w:type="spellEnd"/>
      <w:r w:rsidR="00F969EF">
        <w:rPr>
          <w:sz w:val="18"/>
          <w:szCs w:val="18"/>
          <w:lang w:val="en-US"/>
        </w:rPr>
        <w:t>, Valve-in-Valve.</w:t>
      </w:r>
    </w:p>
    <w:p w14:paraId="692F503E" w14:textId="77777777" w:rsidR="00A23FC6" w:rsidRDefault="00A23FC6" w:rsidP="009A5793">
      <w:pPr>
        <w:spacing w:after="160" w:line="259" w:lineRule="auto"/>
        <w:ind w:left="-851"/>
        <w:rPr>
          <w:sz w:val="18"/>
          <w:szCs w:val="18"/>
          <w:lang w:val="en-US"/>
        </w:rPr>
      </w:pPr>
    </w:p>
    <w:p w14:paraId="0930F519" w14:textId="41829F13" w:rsidR="00A23FC6" w:rsidRDefault="00A23FC6" w:rsidP="00A23FC6">
      <w:pPr>
        <w:spacing w:after="160" w:line="259" w:lineRule="auto"/>
        <w:rPr>
          <w:sz w:val="22"/>
          <w:szCs w:val="22"/>
          <w:lang w:val="en-US"/>
        </w:rPr>
      </w:pPr>
    </w:p>
    <w:p w14:paraId="77A7D978" w14:textId="2526BF0A" w:rsidR="00A23FC6" w:rsidRDefault="00A23FC6" w:rsidP="00A23FC6">
      <w:pPr>
        <w:spacing w:after="160" w:line="259" w:lineRule="auto"/>
        <w:rPr>
          <w:sz w:val="22"/>
          <w:szCs w:val="22"/>
          <w:lang w:val="en-US"/>
        </w:rPr>
      </w:pPr>
      <w:r>
        <w:rPr>
          <w:sz w:val="22"/>
          <w:szCs w:val="22"/>
          <w:lang w:val="en-US"/>
        </w:rPr>
        <w:br w:type="page"/>
      </w:r>
    </w:p>
    <w:p w14:paraId="175EDFD8" w14:textId="20C922DE" w:rsidR="00A23FC6" w:rsidRDefault="00A23FC6" w:rsidP="00A23FC6">
      <w:pPr>
        <w:spacing w:line="360" w:lineRule="auto"/>
        <w:jc w:val="center"/>
        <w:rPr>
          <w:b/>
          <w:bCs/>
          <w:sz w:val="22"/>
          <w:szCs w:val="22"/>
          <w:lang w:val="en-US"/>
        </w:rPr>
      </w:pPr>
      <w:r w:rsidRPr="00E31722">
        <w:rPr>
          <w:b/>
          <w:bCs/>
          <w:sz w:val="22"/>
          <w:szCs w:val="22"/>
          <w:lang w:val="en-US"/>
        </w:rPr>
        <w:lastRenderedPageBreak/>
        <w:t xml:space="preserve">Supplementary </w:t>
      </w:r>
      <w:r w:rsidR="00B16D0E">
        <w:rPr>
          <w:b/>
          <w:bCs/>
          <w:sz w:val="22"/>
          <w:szCs w:val="22"/>
          <w:lang w:val="en-US"/>
        </w:rPr>
        <w:t xml:space="preserve">Table </w:t>
      </w:r>
      <w:r>
        <w:rPr>
          <w:b/>
          <w:bCs/>
          <w:sz w:val="22"/>
          <w:szCs w:val="22"/>
          <w:lang w:val="en-US"/>
        </w:rPr>
        <w:t>5</w:t>
      </w:r>
      <w:r w:rsidRPr="00E31722">
        <w:rPr>
          <w:b/>
          <w:bCs/>
          <w:sz w:val="22"/>
          <w:szCs w:val="22"/>
          <w:lang w:val="en-US"/>
        </w:rPr>
        <w:t xml:space="preserve">. </w:t>
      </w:r>
      <w:r w:rsidRPr="00684CCE">
        <w:rPr>
          <w:b/>
          <w:bCs/>
          <w:sz w:val="22"/>
          <w:szCs w:val="22"/>
          <w:lang w:val="en-US"/>
        </w:rPr>
        <w:t xml:space="preserve">Details of </w:t>
      </w:r>
      <w:r>
        <w:rPr>
          <w:b/>
          <w:bCs/>
          <w:sz w:val="22"/>
          <w:szCs w:val="22"/>
          <w:lang w:val="en-US"/>
        </w:rPr>
        <w:t>Case series</w:t>
      </w:r>
      <w:r w:rsidRPr="00684CCE">
        <w:rPr>
          <w:b/>
          <w:bCs/>
          <w:sz w:val="22"/>
          <w:szCs w:val="22"/>
          <w:lang w:val="en-US"/>
        </w:rPr>
        <w:t xml:space="preserve"> included in this study.</w:t>
      </w:r>
    </w:p>
    <w:p w14:paraId="20A39D4E" w14:textId="77777777" w:rsidR="00A23FC6" w:rsidRPr="00A23FC6" w:rsidRDefault="00A23FC6" w:rsidP="00A23FC6">
      <w:pPr>
        <w:spacing w:line="360" w:lineRule="auto"/>
        <w:jc w:val="center"/>
        <w:rPr>
          <w:b/>
          <w:bCs/>
          <w:sz w:val="22"/>
          <w:szCs w:val="22"/>
          <w:lang w:val="en-US"/>
        </w:rPr>
      </w:pPr>
    </w:p>
    <w:tbl>
      <w:tblPr>
        <w:tblStyle w:val="2-1"/>
        <w:tblW w:w="15261" w:type="dxa"/>
        <w:tblInd w:w="-802" w:type="dxa"/>
        <w:tblLayout w:type="fixed"/>
        <w:tblLook w:val="04A0" w:firstRow="1" w:lastRow="0" w:firstColumn="1" w:lastColumn="0" w:noHBand="0" w:noVBand="1"/>
      </w:tblPr>
      <w:tblGrid>
        <w:gridCol w:w="1064"/>
        <w:gridCol w:w="1014"/>
        <w:gridCol w:w="1701"/>
        <w:gridCol w:w="1476"/>
        <w:gridCol w:w="1395"/>
        <w:gridCol w:w="2436"/>
        <w:gridCol w:w="2287"/>
        <w:gridCol w:w="1620"/>
        <w:gridCol w:w="2268"/>
      </w:tblGrid>
      <w:tr w:rsidR="00A23FC6" w:rsidRPr="00A43DBE" w14:paraId="21BC0DA2" w14:textId="77777777" w:rsidTr="00316147">
        <w:trPr>
          <w:cnfStyle w:val="100000000000" w:firstRow="1" w:lastRow="0" w:firstColumn="0" w:lastColumn="0" w:oddVBand="0" w:evenVBand="0" w:oddHBand="0" w:evenHBand="0" w:firstRowFirstColumn="0" w:firstRowLastColumn="0" w:lastRowFirstColumn="0" w:lastRowLastColumn="0"/>
          <w:cantSplit/>
          <w:trHeight w:val="459"/>
        </w:trPr>
        <w:tc>
          <w:tcPr>
            <w:cnfStyle w:val="001000000000" w:firstRow="0" w:lastRow="0" w:firstColumn="1" w:lastColumn="0" w:oddVBand="0" w:evenVBand="0" w:oddHBand="0" w:evenHBand="0" w:firstRowFirstColumn="0" w:firstRowLastColumn="0" w:lastRowFirstColumn="0" w:lastRowLastColumn="0"/>
            <w:tcW w:w="1064" w:type="dxa"/>
          </w:tcPr>
          <w:p w14:paraId="49A8E03A" w14:textId="2FDEA76D" w:rsidR="00A23FC6" w:rsidRPr="00A43DBE" w:rsidRDefault="00A23FC6" w:rsidP="00A23FC6">
            <w:pPr>
              <w:spacing w:line="360" w:lineRule="auto"/>
              <w:rPr>
                <w:sz w:val="18"/>
                <w:szCs w:val="18"/>
                <w:lang w:val="en-US"/>
              </w:rPr>
            </w:pPr>
            <w:r w:rsidRPr="00A43DBE">
              <w:rPr>
                <w:sz w:val="18"/>
                <w:szCs w:val="18"/>
                <w:lang w:val="en-US"/>
              </w:rPr>
              <w:t>Author, year</w:t>
            </w:r>
          </w:p>
        </w:tc>
        <w:tc>
          <w:tcPr>
            <w:tcW w:w="1014" w:type="dxa"/>
          </w:tcPr>
          <w:p w14:paraId="6EAEE969"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N patients</w:t>
            </w:r>
          </w:p>
        </w:tc>
        <w:tc>
          <w:tcPr>
            <w:tcW w:w="1701" w:type="dxa"/>
          </w:tcPr>
          <w:p w14:paraId="473D40E7"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Inclusion Criteria</w:t>
            </w:r>
          </w:p>
        </w:tc>
        <w:tc>
          <w:tcPr>
            <w:tcW w:w="1476" w:type="dxa"/>
          </w:tcPr>
          <w:p w14:paraId="13EFBD01"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Exclusion Criteria</w:t>
            </w:r>
          </w:p>
        </w:tc>
        <w:tc>
          <w:tcPr>
            <w:tcW w:w="1395" w:type="dxa"/>
          </w:tcPr>
          <w:p w14:paraId="6F329618"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Type of Valve</w:t>
            </w:r>
          </w:p>
        </w:tc>
        <w:tc>
          <w:tcPr>
            <w:tcW w:w="2436" w:type="dxa"/>
          </w:tcPr>
          <w:p w14:paraId="02B5028B"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Outcomes</w:t>
            </w:r>
          </w:p>
        </w:tc>
        <w:tc>
          <w:tcPr>
            <w:tcW w:w="2287" w:type="dxa"/>
          </w:tcPr>
          <w:p w14:paraId="752F50A8"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Procedural characteristics</w:t>
            </w:r>
          </w:p>
        </w:tc>
        <w:tc>
          <w:tcPr>
            <w:tcW w:w="1620" w:type="dxa"/>
          </w:tcPr>
          <w:p w14:paraId="333625C9"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Mortality</w:t>
            </w:r>
          </w:p>
        </w:tc>
        <w:tc>
          <w:tcPr>
            <w:tcW w:w="2268" w:type="dxa"/>
          </w:tcPr>
          <w:p w14:paraId="3F5457E0" w14:textId="77777777" w:rsidR="00A23FC6" w:rsidRPr="00A43DBE" w:rsidRDefault="00A23FC6" w:rsidP="00316147">
            <w:pPr>
              <w:spacing w:line="360" w:lineRule="auto"/>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Adverse events</w:t>
            </w:r>
          </w:p>
        </w:tc>
      </w:tr>
      <w:tr w:rsidR="00A23FC6" w:rsidRPr="00950736" w14:paraId="04C4474C"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4663D0D9" w14:textId="1D4D8075" w:rsidR="00A23FC6" w:rsidRPr="00A43DBE" w:rsidRDefault="00A23FC6" w:rsidP="00316147">
            <w:pPr>
              <w:rPr>
                <w:sz w:val="18"/>
                <w:szCs w:val="18"/>
                <w:lang w:val="en-US"/>
              </w:rPr>
            </w:pPr>
            <w:r w:rsidRPr="00A43DBE">
              <w:rPr>
                <w:sz w:val="18"/>
                <w:szCs w:val="18"/>
                <w:lang w:val="en-US"/>
              </w:rPr>
              <w:t>Laule Michael, 2013</w:t>
            </w:r>
            <w:sdt>
              <w:sdtPr>
                <w:rPr>
                  <w:sz w:val="18"/>
                  <w:szCs w:val="18"/>
                  <w:lang w:val="en-US"/>
                </w:rPr>
                <w:id w:val="-1188594149"/>
                <w:citation/>
              </w:sdtPr>
              <w:sdtContent>
                <w:r w:rsidRPr="00A43DBE">
                  <w:rPr>
                    <w:sz w:val="18"/>
                    <w:szCs w:val="18"/>
                    <w:lang w:val="en-US"/>
                  </w:rPr>
                  <w:fldChar w:fldCharType="begin"/>
                </w:r>
                <w:r w:rsidRPr="00A43DBE">
                  <w:rPr>
                    <w:sz w:val="18"/>
                    <w:szCs w:val="18"/>
                    <w:lang w:val="en-US"/>
                  </w:rPr>
                  <w:instrText xml:space="preserve"> CITATION Lau131 \l 1040 </w:instrText>
                </w:r>
                <w:r w:rsidRPr="00A43DBE">
                  <w:rPr>
                    <w:sz w:val="18"/>
                    <w:szCs w:val="18"/>
                    <w:lang w:val="en-US"/>
                  </w:rPr>
                  <w:fldChar w:fldCharType="separate"/>
                </w:r>
                <w:r w:rsidRPr="00A43DBE">
                  <w:rPr>
                    <w:noProof/>
                    <w:sz w:val="18"/>
                    <w:szCs w:val="18"/>
                    <w:lang w:val="en-US"/>
                  </w:rPr>
                  <w:t xml:space="preserve"> [6]</w:t>
                </w:r>
                <w:r w:rsidRPr="00A43DBE">
                  <w:rPr>
                    <w:sz w:val="18"/>
                    <w:szCs w:val="18"/>
                    <w:lang w:val="en-US"/>
                  </w:rPr>
                  <w:fldChar w:fldCharType="end"/>
                </w:r>
              </w:sdtContent>
            </w:sdt>
          </w:p>
        </w:tc>
        <w:tc>
          <w:tcPr>
            <w:tcW w:w="1014" w:type="dxa"/>
          </w:tcPr>
          <w:p w14:paraId="7E4FFC3B" w14:textId="3496719C" w:rsidR="00A23FC6" w:rsidRPr="00A43DBE" w:rsidRDefault="00A23F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3</w:t>
            </w:r>
          </w:p>
        </w:tc>
        <w:tc>
          <w:tcPr>
            <w:tcW w:w="1701" w:type="dxa"/>
          </w:tcPr>
          <w:p w14:paraId="5D8C56BF" w14:textId="3390C348" w:rsidR="00A23FC6" w:rsidRPr="00A43DBE" w:rsidRDefault="00A23FC6" w:rsidP="00316147">
            <w:pPr>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 xml:space="preserve">Severe symptomatic TR despite OMT, high surgical risk </w:t>
            </w:r>
          </w:p>
        </w:tc>
        <w:tc>
          <w:tcPr>
            <w:tcW w:w="1476" w:type="dxa"/>
          </w:tcPr>
          <w:p w14:paraId="6BE8CC34" w14:textId="29944A61" w:rsidR="00A23FC6" w:rsidRPr="00A43DBE" w:rsidRDefault="00A23FC6" w:rsidP="00442D8B">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color w:val="000000"/>
                <w:sz w:val="18"/>
                <w:szCs w:val="18"/>
                <w:lang w:val="en-US"/>
              </w:rPr>
              <w:t>NA</w:t>
            </w:r>
          </w:p>
        </w:tc>
        <w:tc>
          <w:tcPr>
            <w:tcW w:w="1395" w:type="dxa"/>
          </w:tcPr>
          <w:p w14:paraId="521C0CCC" w14:textId="41CBAF06" w:rsidR="00A23FC6" w:rsidRPr="00A43DBE" w:rsidRDefault="00A23FC6" w:rsidP="00A23FC6">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 xml:space="preserve">Edwards </w:t>
            </w:r>
            <w:proofErr w:type="spellStart"/>
            <w:r w:rsidRPr="00A43DBE">
              <w:rPr>
                <w:sz w:val="18"/>
                <w:szCs w:val="18"/>
                <w:lang w:val="en-US"/>
              </w:rPr>
              <w:t>Sapien</w:t>
            </w:r>
            <w:proofErr w:type="spellEnd"/>
            <w:r w:rsidRPr="00A43DBE">
              <w:rPr>
                <w:sz w:val="18"/>
                <w:szCs w:val="18"/>
                <w:lang w:val="en-US"/>
              </w:rPr>
              <w:t xml:space="preserve"> XT 29 mm (2 patients in IVC, 1 patient in IVC and SVC)</w:t>
            </w:r>
          </w:p>
        </w:tc>
        <w:tc>
          <w:tcPr>
            <w:tcW w:w="2436" w:type="dxa"/>
          </w:tcPr>
          <w:p w14:paraId="0F35CA5F" w14:textId="65D3FF8B" w:rsidR="00A23FC6" w:rsidRPr="00A43DBE" w:rsidRDefault="00A23F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30 days: improvement of at least 1 NYHA class; improvement of TAPSE), reduction of hepatic veins diameter, reduction of RA volume</w:t>
            </w:r>
          </w:p>
        </w:tc>
        <w:tc>
          <w:tcPr>
            <w:tcW w:w="2287" w:type="dxa"/>
          </w:tcPr>
          <w:p w14:paraId="1DA15B81" w14:textId="160B5DEA" w:rsidR="00A23FC6" w:rsidRPr="00A43DBE" w:rsidRDefault="00442D8B"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A43DBE">
              <w:rPr>
                <w:color w:val="000000"/>
                <w:sz w:val="18"/>
                <w:szCs w:val="18"/>
                <w:lang w:val="en-US"/>
              </w:rPr>
              <w:t>No peri-procedural or in-hospital complications. No valve regurgitation or leakage</w:t>
            </w:r>
          </w:p>
        </w:tc>
        <w:tc>
          <w:tcPr>
            <w:tcW w:w="1620" w:type="dxa"/>
          </w:tcPr>
          <w:p w14:paraId="52403828" w14:textId="606A0495" w:rsidR="00A23FC6" w:rsidRPr="00A43DBE" w:rsidRDefault="00A23FC6" w:rsidP="00316147">
            <w:pPr>
              <w:pStyle w:val="ae"/>
              <w:spacing w:before="0" w:beforeAutospacing="0" w:after="0" w:afterAutospacing="0"/>
              <w:ind w:right="-107"/>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A43DBE">
              <w:rPr>
                <w:color w:val="000000"/>
                <w:sz w:val="18"/>
                <w:szCs w:val="18"/>
                <w:lang w:val="en-US"/>
              </w:rPr>
              <w:t xml:space="preserve">30-days mortality </w:t>
            </w:r>
            <w:r w:rsidR="00442D8B" w:rsidRPr="00A43DBE">
              <w:rPr>
                <w:color w:val="000000"/>
                <w:sz w:val="18"/>
                <w:szCs w:val="18"/>
                <w:lang w:val="en-US"/>
              </w:rPr>
              <w:t>0%</w:t>
            </w:r>
          </w:p>
        </w:tc>
        <w:tc>
          <w:tcPr>
            <w:tcW w:w="2268" w:type="dxa"/>
          </w:tcPr>
          <w:p w14:paraId="04B73DA3" w14:textId="77777777" w:rsidR="00A23FC6" w:rsidRPr="00A43DBE" w:rsidRDefault="00A23F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A43DBE">
              <w:rPr>
                <w:color w:val="000000"/>
                <w:sz w:val="18"/>
                <w:szCs w:val="18"/>
                <w:lang w:val="en-US"/>
              </w:rPr>
              <w:t>1 death procedure related; high mortality &lt; 1 year (58.3%); many deaths in the first 3 months after CAVI; Median survival: 350 days</w:t>
            </w:r>
          </w:p>
        </w:tc>
      </w:tr>
      <w:tr w:rsidR="00A23FC6" w:rsidRPr="00A43DBE" w14:paraId="4FD51429"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78EFE11C" w14:textId="681CC5A6" w:rsidR="00A23FC6" w:rsidRPr="00A43DBE" w:rsidRDefault="00442D8B" w:rsidP="00316147">
            <w:pPr>
              <w:rPr>
                <w:sz w:val="18"/>
                <w:szCs w:val="18"/>
                <w:lang w:val="en-US"/>
              </w:rPr>
            </w:pPr>
            <w:r w:rsidRPr="00A43DBE">
              <w:rPr>
                <w:sz w:val="18"/>
                <w:szCs w:val="18"/>
                <w:lang w:val="en-US"/>
              </w:rPr>
              <w:t>Lauten Alexander, 2018</w:t>
            </w:r>
            <w:sdt>
              <w:sdtPr>
                <w:rPr>
                  <w:sz w:val="18"/>
                  <w:szCs w:val="18"/>
                  <w:lang w:val="en-US"/>
                </w:rPr>
                <w:id w:val="-30961416"/>
                <w:citation/>
              </w:sdtPr>
              <w:sdtContent>
                <w:r w:rsidRPr="00A43DBE">
                  <w:rPr>
                    <w:sz w:val="18"/>
                    <w:szCs w:val="18"/>
                    <w:lang w:val="en-US"/>
                  </w:rPr>
                  <w:fldChar w:fldCharType="begin"/>
                </w:r>
                <w:r w:rsidRPr="00A43DBE">
                  <w:rPr>
                    <w:sz w:val="18"/>
                    <w:szCs w:val="18"/>
                    <w:lang w:val="en-US"/>
                  </w:rPr>
                  <w:instrText xml:space="preserve"> CITATION Lau18 \l 1040 </w:instrText>
                </w:r>
                <w:r w:rsidRPr="00A43DBE">
                  <w:rPr>
                    <w:sz w:val="18"/>
                    <w:szCs w:val="18"/>
                    <w:lang w:val="en-US"/>
                  </w:rPr>
                  <w:fldChar w:fldCharType="separate"/>
                </w:r>
                <w:r w:rsidRPr="00A43DBE">
                  <w:rPr>
                    <w:noProof/>
                    <w:sz w:val="18"/>
                    <w:szCs w:val="18"/>
                    <w:lang w:val="en-US"/>
                  </w:rPr>
                  <w:t xml:space="preserve"> [7]</w:t>
                </w:r>
                <w:r w:rsidRPr="00A43DBE">
                  <w:rPr>
                    <w:sz w:val="18"/>
                    <w:szCs w:val="18"/>
                    <w:lang w:val="en-US"/>
                  </w:rPr>
                  <w:fldChar w:fldCharType="end"/>
                </w:r>
              </w:sdtContent>
            </w:sdt>
          </w:p>
        </w:tc>
        <w:tc>
          <w:tcPr>
            <w:tcW w:w="1014" w:type="dxa"/>
          </w:tcPr>
          <w:p w14:paraId="259BD959" w14:textId="0206E6C6" w:rsidR="00A23FC6" w:rsidRPr="00A43DBE" w:rsidRDefault="00442D8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25</w:t>
            </w:r>
          </w:p>
        </w:tc>
        <w:tc>
          <w:tcPr>
            <w:tcW w:w="1701" w:type="dxa"/>
          </w:tcPr>
          <w:p w14:paraId="66EDEDA4" w14:textId="5F8609A5" w:rsidR="00A23FC6" w:rsidRPr="00A43DBE" w:rsidRDefault="00442D8B" w:rsidP="00316147">
            <w:pPr>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Severe symptomatic TR despite OMT, high surgical risk (compassionate clinical use)</w:t>
            </w:r>
          </w:p>
        </w:tc>
        <w:tc>
          <w:tcPr>
            <w:tcW w:w="1476" w:type="dxa"/>
          </w:tcPr>
          <w:p w14:paraId="50C2A344" w14:textId="46D21A33" w:rsidR="00A23FC6" w:rsidRPr="00A43DBE" w:rsidRDefault="00442D8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color w:val="000000"/>
                <w:sz w:val="18"/>
                <w:szCs w:val="18"/>
                <w:lang w:val="en-US"/>
              </w:rPr>
              <w:t>PA</w:t>
            </w:r>
            <w:r w:rsidR="00BF1192">
              <w:rPr>
                <w:color w:val="000000"/>
                <w:sz w:val="18"/>
                <w:szCs w:val="18"/>
                <w:lang w:val="en-US"/>
              </w:rPr>
              <w:t>S</w:t>
            </w:r>
            <w:r w:rsidRPr="00A43DBE">
              <w:rPr>
                <w:color w:val="000000"/>
                <w:sz w:val="18"/>
                <w:szCs w:val="18"/>
                <w:lang w:val="en-US"/>
              </w:rPr>
              <w:t>P &gt; 60 mmHg, TAPSE &lt; 10 mm, life expectancy &lt; 3 months</w:t>
            </w:r>
          </w:p>
        </w:tc>
        <w:tc>
          <w:tcPr>
            <w:tcW w:w="1395" w:type="dxa"/>
          </w:tcPr>
          <w:p w14:paraId="55FE36C0" w14:textId="58C125AE" w:rsidR="00A23FC6" w:rsidRPr="00A43DBE" w:rsidRDefault="00442D8B" w:rsidP="00442D8B">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 xml:space="preserve">Edwards </w:t>
            </w:r>
            <w:proofErr w:type="spellStart"/>
            <w:r w:rsidRPr="00A43DBE">
              <w:rPr>
                <w:sz w:val="18"/>
                <w:szCs w:val="18"/>
                <w:lang w:val="en-US"/>
              </w:rPr>
              <w:t>Sapien</w:t>
            </w:r>
            <w:proofErr w:type="spellEnd"/>
            <w:r w:rsidRPr="00A43DBE">
              <w:rPr>
                <w:sz w:val="18"/>
                <w:szCs w:val="18"/>
                <w:lang w:val="en-US"/>
              </w:rPr>
              <w:t xml:space="preserve"> XT or </w:t>
            </w:r>
            <w:proofErr w:type="spellStart"/>
            <w:r w:rsidRPr="00A43DBE">
              <w:rPr>
                <w:sz w:val="18"/>
                <w:szCs w:val="18"/>
                <w:lang w:val="en-US"/>
              </w:rPr>
              <w:t>Sapien</w:t>
            </w:r>
            <w:proofErr w:type="spellEnd"/>
            <w:r w:rsidRPr="00A43DBE">
              <w:rPr>
                <w:sz w:val="18"/>
                <w:szCs w:val="18"/>
                <w:lang w:val="en-US"/>
              </w:rPr>
              <w:t xml:space="preserve"> 3 (n=17), </w:t>
            </w:r>
            <w:proofErr w:type="spellStart"/>
            <w:r w:rsidRPr="00A43DBE">
              <w:rPr>
                <w:sz w:val="18"/>
                <w:szCs w:val="18"/>
                <w:lang w:val="en-US"/>
              </w:rPr>
              <w:t>Tricvalve</w:t>
            </w:r>
            <w:proofErr w:type="spellEnd"/>
            <w:r w:rsidRPr="00A43DBE">
              <w:rPr>
                <w:sz w:val="18"/>
                <w:szCs w:val="18"/>
                <w:lang w:val="en-US"/>
              </w:rPr>
              <w:t xml:space="preserve"> (n=7) </w:t>
            </w:r>
            <w:proofErr w:type="spellStart"/>
            <w:r w:rsidRPr="00A43DBE">
              <w:rPr>
                <w:sz w:val="18"/>
                <w:szCs w:val="18"/>
                <w:lang w:val="en-US"/>
              </w:rPr>
              <w:t>Directflow</w:t>
            </w:r>
            <w:proofErr w:type="spellEnd"/>
            <w:r w:rsidRPr="00A43DBE">
              <w:rPr>
                <w:sz w:val="18"/>
                <w:szCs w:val="18"/>
                <w:lang w:val="en-US"/>
              </w:rPr>
              <w:t xml:space="preserve"> (n=1). IVC only (n=19), </w:t>
            </w:r>
            <w:proofErr w:type="spellStart"/>
            <w:r w:rsidRPr="00A43DBE">
              <w:rPr>
                <w:sz w:val="18"/>
                <w:szCs w:val="18"/>
                <w:lang w:val="en-US"/>
              </w:rPr>
              <w:t>BiCAVI</w:t>
            </w:r>
            <w:proofErr w:type="spellEnd"/>
            <w:r w:rsidRPr="00A43DBE">
              <w:rPr>
                <w:sz w:val="18"/>
                <w:szCs w:val="18"/>
                <w:lang w:val="en-US"/>
              </w:rPr>
              <w:t xml:space="preserve"> (n=6)</w:t>
            </w:r>
          </w:p>
        </w:tc>
        <w:tc>
          <w:tcPr>
            <w:tcW w:w="2436" w:type="dxa"/>
          </w:tcPr>
          <w:p w14:paraId="148755CB" w14:textId="4FA7040B" w:rsidR="00A23FC6" w:rsidRPr="00A43DBE" w:rsidRDefault="00442D8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color w:val="000000"/>
                <w:sz w:val="18"/>
                <w:szCs w:val="18"/>
                <w:lang w:val="en-US"/>
              </w:rPr>
              <w:t>316 days in patients discharged (n=19): NYHA improvement 84.2%; NYHA class I or II 50.2%</w:t>
            </w:r>
          </w:p>
        </w:tc>
        <w:tc>
          <w:tcPr>
            <w:tcW w:w="2287" w:type="dxa"/>
          </w:tcPr>
          <w:p w14:paraId="26F311C2" w14:textId="4B4DC328" w:rsidR="00A23FC6" w:rsidRPr="00A43DBE" w:rsidRDefault="00442D8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A43DBE">
              <w:rPr>
                <w:color w:val="000000"/>
                <w:sz w:val="18"/>
                <w:szCs w:val="18"/>
                <w:lang w:val="en-US"/>
              </w:rPr>
              <w:t>PS 92%; valve migration 8%; device embolization 8%</w:t>
            </w:r>
          </w:p>
        </w:tc>
        <w:tc>
          <w:tcPr>
            <w:tcW w:w="1620" w:type="dxa"/>
          </w:tcPr>
          <w:p w14:paraId="55FCFE1E" w14:textId="294F64BB" w:rsidR="00A23FC6" w:rsidRPr="00A43DBE" w:rsidRDefault="00442D8B" w:rsidP="00316147">
            <w:pPr>
              <w:pStyle w:val="ae"/>
              <w:spacing w:before="0" w:beforeAutospacing="0" w:after="0" w:afterAutospacing="0"/>
              <w:ind w:right="-114"/>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A43DBE">
              <w:rPr>
                <w:color w:val="000000"/>
                <w:sz w:val="18"/>
                <w:szCs w:val="18"/>
                <w:lang w:val="en-US"/>
              </w:rPr>
              <w:t>30 days mortality 12%; In-Hospital mortality 24%; 1-year mortality 63%</w:t>
            </w:r>
          </w:p>
        </w:tc>
        <w:tc>
          <w:tcPr>
            <w:tcW w:w="2268" w:type="dxa"/>
          </w:tcPr>
          <w:p w14:paraId="65AD990A" w14:textId="43D8D7B9" w:rsidR="00A23FC6" w:rsidRPr="00A43DBE" w:rsidRDefault="00442D8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A43DBE">
              <w:rPr>
                <w:color w:val="000000"/>
                <w:sz w:val="18"/>
                <w:szCs w:val="18"/>
                <w:lang w:val="en-US"/>
              </w:rPr>
              <w:t xml:space="preserve">Patients dying from </w:t>
            </w:r>
            <w:proofErr w:type="spellStart"/>
            <w:r w:rsidRPr="00A43DBE">
              <w:rPr>
                <w:color w:val="000000"/>
                <w:sz w:val="18"/>
                <w:szCs w:val="18"/>
                <w:lang w:val="en-US"/>
              </w:rPr>
              <w:t>non cardiovascular</w:t>
            </w:r>
            <w:proofErr w:type="spellEnd"/>
            <w:r w:rsidRPr="00A43DBE">
              <w:rPr>
                <w:color w:val="000000"/>
                <w:sz w:val="18"/>
                <w:szCs w:val="18"/>
                <w:lang w:val="en-US"/>
              </w:rPr>
              <w:t xml:space="preserve"> causes despite successful treatment of TR. STS 14</w:t>
            </w:r>
          </w:p>
        </w:tc>
      </w:tr>
      <w:tr w:rsidR="00A23FC6" w:rsidRPr="00950736" w14:paraId="05873C6E"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3C734894" w14:textId="043EC4D7" w:rsidR="00A23FC6" w:rsidRPr="00A43DBE" w:rsidRDefault="00A43DBE" w:rsidP="00316147">
            <w:pPr>
              <w:rPr>
                <w:sz w:val="18"/>
                <w:szCs w:val="18"/>
                <w:lang w:val="en-US"/>
              </w:rPr>
            </w:pPr>
            <w:proofErr w:type="spellStart"/>
            <w:r w:rsidRPr="00A43DBE">
              <w:rPr>
                <w:sz w:val="18"/>
                <w:szCs w:val="18"/>
                <w:lang w:val="en-US"/>
              </w:rPr>
              <w:t>Wilbring</w:t>
            </w:r>
            <w:proofErr w:type="spellEnd"/>
            <w:r w:rsidRPr="00A43DBE">
              <w:rPr>
                <w:sz w:val="18"/>
                <w:szCs w:val="18"/>
                <w:lang w:val="en-US"/>
              </w:rPr>
              <w:t xml:space="preserve"> Manuel, 2020</w:t>
            </w:r>
            <w:sdt>
              <w:sdtPr>
                <w:rPr>
                  <w:sz w:val="18"/>
                  <w:szCs w:val="18"/>
                  <w:lang w:val="en-US"/>
                </w:rPr>
                <w:id w:val="-1580821204"/>
                <w:citation/>
              </w:sdtPr>
              <w:sdtContent>
                <w:r w:rsidRPr="00A43DBE">
                  <w:rPr>
                    <w:sz w:val="18"/>
                    <w:szCs w:val="18"/>
                    <w:lang w:val="en-US"/>
                  </w:rPr>
                  <w:fldChar w:fldCharType="begin"/>
                </w:r>
                <w:r w:rsidRPr="00A43DBE">
                  <w:rPr>
                    <w:sz w:val="18"/>
                    <w:szCs w:val="18"/>
                    <w:lang w:val="en-US"/>
                  </w:rPr>
                  <w:instrText xml:space="preserve"> CITATION Wil20 \l 1040 </w:instrText>
                </w:r>
                <w:r w:rsidRPr="00A43DBE">
                  <w:rPr>
                    <w:sz w:val="18"/>
                    <w:szCs w:val="18"/>
                    <w:lang w:val="en-US"/>
                  </w:rPr>
                  <w:fldChar w:fldCharType="separate"/>
                </w:r>
                <w:r w:rsidRPr="00A43DBE">
                  <w:rPr>
                    <w:noProof/>
                    <w:sz w:val="18"/>
                    <w:szCs w:val="18"/>
                    <w:lang w:val="en-US"/>
                  </w:rPr>
                  <w:t xml:space="preserve"> [8]</w:t>
                </w:r>
                <w:r w:rsidRPr="00A43DBE">
                  <w:rPr>
                    <w:sz w:val="18"/>
                    <w:szCs w:val="18"/>
                    <w:lang w:val="en-US"/>
                  </w:rPr>
                  <w:fldChar w:fldCharType="end"/>
                </w:r>
              </w:sdtContent>
            </w:sdt>
          </w:p>
        </w:tc>
        <w:tc>
          <w:tcPr>
            <w:tcW w:w="1014" w:type="dxa"/>
          </w:tcPr>
          <w:p w14:paraId="2DB42DE2" w14:textId="73EE05DD" w:rsidR="00A23FC6" w:rsidRPr="00A43DBE" w:rsidRDefault="00A23F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2</w:t>
            </w:r>
          </w:p>
        </w:tc>
        <w:tc>
          <w:tcPr>
            <w:tcW w:w="1701" w:type="dxa"/>
          </w:tcPr>
          <w:p w14:paraId="745101F4" w14:textId="05F8E4EE" w:rsidR="00A23FC6" w:rsidRPr="00A43DBE" w:rsidRDefault="00442D8B" w:rsidP="00442D8B">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color w:val="000000"/>
                <w:sz w:val="18"/>
                <w:szCs w:val="18"/>
                <w:lang w:val="en-US"/>
              </w:rPr>
              <w:t>NA</w:t>
            </w:r>
          </w:p>
        </w:tc>
        <w:tc>
          <w:tcPr>
            <w:tcW w:w="1476" w:type="dxa"/>
          </w:tcPr>
          <w:p w14:paraId="62C4D916" w14:textId="70E912E0" w:rsidR="00A23FC6" w:rsidRPr="00A43DBE" w:rsidRDefault="00442D8B" w:rsidP="00442D8B">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color w:val="000000"/>
                <w:sz w:val="18"/>
                <w:szCs w:val="18"/>
                <w:lang w:val="en-US"/>
              </w:rPr>
              <w:t>NA</w:t>
            </w:r>
          </w:p>
        </w:tc>
        <w:tc>
          <w:tcPr>
            <w:tcW w:w="1395" w:type="dxa"/>
          </w:tcPr>
          <w:p w14:paraId="34C90CF7" w14:textId="77777777" w:rsidR="00A23FC6" w:rsidRPr="00730518" w:rsidRDefault="00A23FC6" w:rsidP="00316147">
            <w:pPr>
              <w:spacing w:line="360"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30518">
              <w:rPr>
                <w:sz w:val="18"/>
                <w:szCs w:val="18"/>
              </w:rPr>
              <w:t>TRICENTO (bicaval valved stent graft)</w:t>
            </w:r>
          </w:p>
        </w:tc>
        <w:tc>
          <w:tcPr>
            <w:tcW w:w="2436" w:type="dxa"/>
          </w:tcPr>
          <w:p w14:paraId="20032FC2" w14:textId="12CE6F3D" w:rsidR="00A23FC6"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A43DBE">
              <w:rPr>
                <w:color w:val="000000"/>
                <w:sz w:val="18"/>
                <w:szCs w:val="18"/>
                <w:lang w:val="en-US"/>
              </w:rPr>
              <w:t>First 3 months: recurrent signs of HF. Reduced RV auto regulation -&gt; Recurrent episodes of HF</w:t>
            </w:r>
          </w:p>
        </w:tc>
        <w:tc>
          <w:tcPr>
            <w:tcW w:w="2287" w:type="dxa"/>
          </w:tcPr>
          <w:p w14:paraId="354BD8A7" w14:textId="16FB20E2" w:rsidR="00A23FC6"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A43DBE">
              <w:rPr>
                <w:color w:val="000000"/>
                <w:sz w:val="18"/>
                <w:szCs w:val="18"/>
                <w:lang w:val="en-US"/>
              </w:rPr>
              <w:t>PS 100%. Nearly complete systolic compression of the stent graft at the level of the right atrium -&gt; systemic back flow.</w:t>
            </w:r>
          </w:p>
        </w:tc>
        <w:tc>
          <w:tcPr>
            <w:tcW w:w="1620" w:type="dxa"/>
          </w:tcPr>
          <w:p w14:paraId="39C35AD5" w14:textId="2E52CC1A" w:rsidR="00A23FC6" w:rsidRPr="00A43DBE" w:rsidRDefault="00A43DBE" w:rsidP="00316147">
            <w:pPr>
              <w:pStyle w:val="ae"/>
              <w:spacing w:before="0" w:beforeAutospacing="0" w:after="0" w:afterAutospacing="0"/>
              <w:ind w:right="-114"/>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A43DBE">
              <w:rPr>
                <w:color w:val="000000"/>
                <w:sz w:val="18"/>
                <w:szCs w:val="18"/>
                <w:lang w:val="en-US"/>
              </w:rPr>
              <w:t>-</w:t>
            </w:r>
          </w:p>
        </w:tc>
        <w:tc>
          <w:tcPr>
            <w:tcW w:w="2268" w:type="dxa"/>
          </w:tcPr>
          <w:p w14:paraId="5611D78E" w14:textId="0692B1A6" w:rsidR="00A23FC6"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A43DBE">
              <w:rPr>
                <w:color w:val="000000"/>
                <w:sz w:val="18"/>
                <w:szCs w:val="18"/>
                <w:lang w:val="en-US"/>
              </w:rPr>
              <w:t xml:space="preserve">Persisting TR -&gt; functional </w:t>
            </w:r>
            <w:proofErr w:type="spellStart"/>
            <w:r w:rsidRPr="00A43DBE">
              <w:rPr>
                <w:color w:val="000000"/>
                <w:sz w:val="18"/>
                <w:szCs w:val="18"/>
                <w:lang w:val="en-US"/>
              </w:rPr>
              <w:t>ventricularization</w:t>
            </w:r>
            <w:proofErr w:type="spellEnd"/>
            <w:r w:rsidRPr="00A43DBE">
              <w:rPr>
                <w:color w:val="000000"/>
                <w:sz w:val="18"/>
                <w:szCs w:val="18"/>
                <w:lang w:val="en-US"/>
              </w:rPr>
              <w:t xml:space="preserve"> of RA. </w:t>
            </w:r>
          </w:p>
        </w:tc>
      </w:tr>
      <w:tr w:rsidR="00A23FC6" w:rsidRPr="00950736" w14:paraId="6B058323"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3025F345" w14:textId="7E889A91" w:rsidR="00A23FC6" w:rsidRPr="00A43DBE" w:rsidRDefault="00A43DBE" w:rsidP="00316147">
            <w:pPr>
              <w:rPr>
                <w:sz w:val="18"/>
                <w:szCs w:val="18"/>
                <w:lang w:val="en-US"/>
              </w:rPr>
            </w:pPr>
            <w:r w:rsidRPr="00A43DBE">
              <w:rPr>
                <w:sz w:val="18"/>
                <w:szCs w:val="18"/>
                <w:lang w:val="en-US"/>
              </w:rPr>
              <w:t xml:space="preserve">Sharkey Aidan, 2020 </w:t>
            </w:r>
            <w:sdt>
              <w:sdtPr>
                <w:rPr>
                  <w:sz w:val="18"/>
                  <w:szCs w:val="18"/>
                  <w:lang w:val="en-US"/>
                </w:rPr>
                <w:id w:val="-794987230"/>
                <w:citation/>
              </w:sdtPr>
              <w:sdtContent>
                <w:r w:rsidRPr="00A43DBE">
                  <w:rPr>
                    <w:sz w:val="18"/>
                    <w:szCs w:val="18"/>
                    <w:lang w:val="en-US"/>
                  </w:rPr>
                  <w:fldChar w:fldCharType="begin"/>
                </w:r>
                <w:r w:rsidRPr="00A43DBE">
                  <w:rPr>
                    <w:sz w:val="18"/>
                    <w:szCs w:val="18"/>
                    <w:lang w:val="en-US"/>
                  </w:rPr>
                  <w:instrText xml:space="preserve"> CITATION Sha \l 1040 </w:instrText>
                </w:r>
                <w:r w:rsidRPr="00A43DBE">
                  <w:rPr>
                    <w:sz w:val="18"/>
                    <w:szCs w:val="18"/>
                    <w:lang w:val="en-US"/>
                  </w:rPr>
                  <w:fldChar w:fldCharType="separate"/>
                </w:r>
                <w:r w:rsidRPr="00A43DBE">
                  <w:rPr>
                    <w:noProof/>
                    <w:sz w:val="18"/>
                    <w:szCs w:val="18"/>
                    <w:lang w:val="en-US"/>
                  </w:rPr>
                  <w:t>[9]</w:t>
                </w:r>
                <w:r w:rsidRPr="00A43DBE">
                  <w:rPr>
                    <w:sz w:val="18"/>
                    <w:szCs w:val="18"/>
                    <w:lang w:val="en-US"/>
                  </w:rPr>
                  <w:fldChar w:fldCharType="end"/>
                </w:r>
              </w:sdtContent>
            </w:sdt>
          </w:p>
        </w:tc>
        <w:tc>
          <w:tcPr>
            <w:tcW w:w="1014" w:type="dxa"/>
          </w:tcPr>
          <w:p w14:paraId="3AF27775" w14:textId="3E3264D3" w:rsidR="00A23FC6"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2</w:t>
            </w:r>
          </w:p>
        </w:tc>
        <w:tc>
          <w:tcPr>
            <w:tcW w:w="1701" w:type="dxa"/>
          </w:tcPr>
          <w:p w14:paraId="02DD91BC" w14:textId="44A68A4D" w:rsidR="00A23FC6"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p>
        </w:tc>
        <w:tc>
          <w:tcPr>
            <w:tcW w:w="1476" w:type="dxa"/>
          </w:tcPr>
          <w:p w14:paraId="092C7EB1" w14:textId="58C32944" w:rsidR="00A23FC6" w:rsidRPr="00A43DBE" w:rsidRDefault="00A43DBE" w:rsidP="00A43DBE">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color w:val="000000"/>
                <w:sz w:val="18"/>
                <w:szCs w:val="18"/>
                <w:lang w:val="en-US"/>
              </w:rPr>
              <w:t>NA</w:t>
            </w:r>
          </w:p>
        </w:tc>
        <w:tc>
          <w:tcPr>
            <w:tcW w:w="1395" w:type="dxa"/>
          </w:tcPr>
          <w:p w14:paraId="0B04F1EC" w14:textId="6F1DE95A" w:rsidR="00A23FC6" w:rsidRPr="00A43DBE" w:rsidRDefault="00A43DBE" w:rsidP="00316147">
            <w:pPr>
              <w:spacing w:line="36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 xml:space="preserve">Edwards </w:t>
            </w:r>
            <w:proofErr w:type="spellStart"/>
            <w:r w:rsidRPr="00A43DBE">
              <w:rPr>
                <w:sz w:val="18"/>
                <w:szCs w:val="18"/>
                <w:lang w:val="en-US"/>
              </w:rPr>
              <w:t>Sapien</w:t>
            </w:r>
            <w:proofErr w:type="spellEnd"/>
            <w:r w:rsidRPr="00A43DBE">
              <w:rPr>
                <w:sz w:val="18"/>
                <w:szCs w:val="18"/>
                <w:lang w:val="en-US"/>
              </w:rPr>
              <w:t xml:space="preserve"> 3 in IVC</w:t>
            </w:r>
          </w:p>
        </w:tc>
        <w:tc>
          <w:tcPr>
            <w:tcW w:w="2436" w:type="dxa"/>
          </w:tcPr>
          <w:p w14:paraId="57C195E2" w14:textId="635CE978" w:rsidR="00A23FC6" w:rsidRPr="00A43DBE" w:rsidRDefault="00A43DBE" w:rsidP="00316147">
            <w:pP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A43DBE">
              <w:rPr>
                <w:color w:val="000000"/>
                <w:sz w:val="18"/>
                <w:szCs w:val="18"/>
                <w:lang w:val="en-US"/>
              </w:rPr>
              <w:t>Improved renal function and resolution of abdominal pain</w:t>
            </w:r>
          </w:p>
        </w:tc>
        <w:tc>
          <w:tcPr>
            <w:tcW w:w="2287" w:type="dxa"/>
          </w:tcPr>
          <w:p w14:paraId="389FE1A9" w14:textId="42229ACE" w:rsidR="00A23FC6"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A43DBE">
              <w:rPr>
                <w:color w:val="000000"/>
                <w:sz w:val="18"/>
                <w:szCs w:val="18"/>
                <w:lang w:val="en-US"/>
              </w:rPr>
              <w:t>PS 100%</w:t>
            </w:r>
          </w:p>
        </w:tc>
        <w:tc>
          <w:tcPr>
            <w:tcW w:w="1620" w:type="dxa"/>
          </w:tcPr>
          <w:p w14:paraId="2D89D80E" w14:textId="77777777" w:rsidR="00A23FC6"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433B0">
              <w:rPr>
                <w:b/>
                <w:bCs/>
                <w:color w:val="000000"/>
                <w:sz w:val="18"/>
                <w:szCs w:val="18"/>
                <w:lang w:val="en-US"/>
              </w:rPr>
              <w:t>Case 1:</w:t>
            </w:r>
            <w:r w:rsidRPr="00A43DBE">
              <w:rPr>
                <w:color w:val="000000"/>
                <w:sz w:val="18"/>
                <w:szCs w:val="18"/>
                <w:lang w:val="en-US"/>
              </w:rPr>
              <w:t xml:space="preserve"> 100% after 11 months.</w:t>
            </w:r>
          </w:p>
          <w:p w14:paraId="68A0EC2E" w14:textId="730DF091" w:rsidR="00A43DBE"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433B0">
              <w:rPr>
                <w:b/>
                <w:bCs/>
                <w:color w:val="000000"/>
                <w:sz w:val="18"/>
                <w:szCs w:val="18"/>
                <w:lang w:val="en-US"/>
              </w:rPr>
              <w:t>Case 2:</w:t>
            </w:r>
            <w:r w:rsidRPr="00A43DBE">
              <w:rPr>
                <w:color w:val="000000"/>
                <w:sz w:val="18"/>
                <w:szCs w:val="18"/>
                <w:lang w:val="en-US"/>
              </w:rPr>
              <w:t xml:space="preserve"> 100% after 9 months</w:t>
            </w:r>
          </w:p>
        </w:tc>
        <w:tc>
          <w:tcPr>
            <w:tcW w:w="2268" w:type="dxa"/>
          </w:tcPr>
          <w:p w14:paraId="10421A40" w14:textId="43077F98" w:rsidR="00A23FC6"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433B0">
              <w:rPr>
                <w:b/>
                <w:bCs/>
                <w:color w:val="000000"/>
                <w:sz w:val="18"/>
                <w:szCs w:val="18"/>
                <w:lang w:val="en-US"/>
              </w:rPr>
              <w:t>Case 1:</w:t>
            </w:r>
            <w:r w:rsidRPr="00A43DBE">
              <w:rPr>
                <w:color w:val="000000"/>
                <w:sz w:val="18"/>
                <w:szCs w:val="18"/>
                <w:lang w:val="en-US"/>
              </w:rPr>
              <w:t xml:space="preserve"> death for cardiac arrest, then cardiogenic shock and sepsis.</w:t>
            </w:r>
          </w:p>
          <w:p w14:paraId="361C8BB7" w14:textId="091F69EB" w:rsidR="00A43DBE"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433B0">
              <w:rPr>
                <w:b/>
                <w:bCs/>
                <w:color w:val="000000"/>
                <w:sz w:val="18"/>
                <w:szCs w:val="18"/>
                <w:lang w:val="en-US"/>
              </w:rPr>
              <w:t>Case 2:</w:t>
            </w:r>
            <w:r w:rsidRPr="00A43DBE">
              <w:rPr>
                <w:color w:val="000000"/>
                <w:sz w:val="18"/>
                <w:szCs w:val="18"/>
                <w:lang w:val="en-US"/>
              </w:rPr>
              <w:t xml:space="preserve"> aspiration pneumonia led to death</w:t>
            </w:r>
          </w:p>
          <w:p w14:paraId="00918E1C" w14:textId="5315DBB0" w:rsidR="00A43DBE" w:rsidRPr="00A43DBE" w:rsidRDefault="00A43DBE"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p>
        </w:tc>
      </w:tr>
      <w:tr w:rsidR="00A23FC6" w:rsidRPr="00A43DBE" w14:paraId="060EE59C"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4D84D40B" w14:textId="428BC2BE" w:rsidR="00A23FC6" w:rsidRPr="00A43DBE" w:rsidRDefault="00A43DBE" w:rsidP="00316147">
            <w:pPr>
              <w:rPr>
                <w:sz w:val="18"/>
                <w:szCs w:val="18"/>
                <w:lang w:val="en-US"/>
              </w:rPr>
            </w:pPr>
            <w:proofErr w:type="spellStart"/>
            <w:r w:rsidRPr="00A43DBE">
              <w:rPr>
                <w:sz w:val="18"/>
                <w:szCs w:val="18"/>
                <w:lang w:val="en-US"/>
              </w:rPr>
              <w:t>Aparisi</w:t>
            </w:r>
            <w:proofErr w:type="spellEnd"/>
            <w:r w:rsidRPr="00A43DBE">
              <w:rPr>
                <w:sz w:val="18"/>
                <w:szCs w:val="18"/>
                <w:lang w:val="en-US"/>
              </w:rPr>
              <w:t xml:space="preserve"> Alvaro, 2020 </w:t>
            </w:r>
            <w:sdt>
              <w:sdtPr>
                <w:rPr>
                  <w:sz w:val="18"/>
                  <w:szCs w:val="18"/>
                  <w:lang w:val="en-US"/>
                </w:rPr>
                <w:id w:val="-2064787298"/>
                <w:citation/>
              </w:sdtPr>
              <w:sdtContent>
                <w:r w:rsidRPr="00A43DBE">
                  <w:rPr>
                    <w:sz w:val="18"/>
                    <w:szCs w:val="18"/>
                    <w:lang w:val="en-US"/>
                  </w:rPr>
                  <w:fldChar w:fldCharType="begin"/>
                </w:r>
                <w:r w:rsidRPr="00A43DBE">
                  <w:rPr>
                    <w:sz w:val="18"/>
                    <w:szCs w:val="18"/>
                    <w:lang w:val="en-US"/>
                  </w:rPr>
                  <w:instrText xml:space="preserve"> CITATION Apa20 \l 1040 </w:instrText>
                </w:r>
                <w:r w:rsidRPr="00A43DBE">
                  <w:rPr>
                    <w:sz w:val="18"/>
                    <w:szCs w:val="18"/>
                    <w:lang w:val="en-US"/>
                  </w:rPr>
                  <w:fldChar w:fldCharType="separate"/>
                </w:r>
                <w:r w:rsidRPr="00A43DBE">
                  <w:rPr>
                    <w:noProof/>
                    <w:sz w:val="18"/>
                    <w:szCs w:val="18"/>
                    <w:lang w:val="en-US"/>
                  </w:rPr>
                  <w:t>[10]</w:t>
                </w:r>
                <w:r w:rsidRPr="00A43DBE">
                  <w:rPr>
                    <w:sz w:val="18"/>
                    <w:szCs w:val="18"/>
                    <w:lang w:val="en-US"/>
                  </w:rPr>
                  <w:fldChar w:fldCharType="end"/>
                </w:r>
              </w:sdtContent>
            </w:sdt>
          </w:p>
        </w:tc>
        <w:tc>
          <w:tcPr>
            <w:tcW w:w="1014" w:type="dxa"/>
          </w:tcPr>
          <w:p w14:paraId="7BC798D0" w14:textId="1E6FD6AA" w:rsidR="00A23FC6"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2</w:t>
            </w:r>
          </w:p>
        </w:tc>
        <w:tc>
          <w:tcPr>
            <w:tcW w:w="1701" w:type="dxa"/>
          </w:tcPr>
          <w:p w14:paraId="515E9C08" w14:textId="77777777" w:rsidR="00A23FC6" w:rsidRPr="00730518"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730518">
              <w:rPr>
                <w:b/>
                <w:bCs/>
                <w:sz w:val="18"/>
                <w:szCs w:val="18"/>
                <w:lang w:val="en-US"/>
              </w:rPr>
              <w:t>Case 1:</w:t>
            </w:r>
            <w:r w:rsidRPr="00730518">
              <w:rPr>
                <w:sz w:val="18"/>
                <w:szCs w:val="18"/>
                <w:lang w:val="en-US"/>
              </w:rPr>
              <w:t xml:space="preserve"> massive TR, preserved RV function.</w:t>
            </w:r>
          </w:p>
          <w:p w14:paraId="333E5634" w14:textId="1BB78521" w:rsidR="00A43DBE"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730518">
              <w:rPr>
                <w:b/>
                <w:bCs/>
                <w:sz w:val="18"/>
                <w:szCs w:val="18"/>
                <w:lang w:val="en-US"/>
              </w:rPr>
              <w:t>Case 2:</w:t>
            </w:r>
            <w:r w:rsidRPr="00730518">
              <w:rPr>
                <w:sz w:val="18"/>
                <w:szCs w:val="18"/>
                <w:lang w:val="en-US"/>
              </w:rPr>
              <w:t xml:space="preserve"> massive TR, decompensated right HF</w:t>
            </w:r>
          </w:p>
        </w:tc>
        <w:tc>
          <w:tcPr>
            <w:tcW w:w="1476" w:type="dxa"/>
          </w:tcPr>
          <w:p w14:paraId="797DDF48" w14:textId="5EE46BE9" w:rsidR="00A23FC6" w:rsidRPr="00A43DBE" w:rsidRDefault="008714F2" w:rsidP="008714F2">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color w:val="000000"/>
                <w:sz w:val="18"/>
                <w:szCs w:val="18"/>
                <w:lang w:val="en-US"/>
              </w:rPr>
              <w:t>NA</w:t>
            </w:r>
          </w:p>
        </w:tc>
        <w:tc>
          <w:tcPr>
            <w:tcW w:w="1395" w:type="dxa"/>
          </w:tcPr>
          <w:p w14:paraId="43EB470F" w14:textId="0B96C13A" w:rsidR="00A23FC6" w:rsidRDefault="00A43DBE" w:rsidP="00A43DBE">
            <w:pPr>
              <w:cnfStyle w:val="000000100000" w:firstRow="0" w:lastRow="0" w:firstColumn="0" w:lastColumn="0" w:oddVBand="0" w:evenVBand="0" w:oddHBand="1" w:evenHBand="0" w:firstRowFirstColumn="0" w:firstRowLastColumn="0" w:lastRowFirstColumn="0" w:lastRowLastColumn="0"/>
              <w:rPr>
                <w:sz w:val="18"/>
                <w:szCs w:val="18"/>
              </w:rPr>
            </w:pPr>
            <w:r w:rsidRPr="009433B0">
              <w:rPr>
                <w:b/>
                <w:bCs/>
                <w:sz w:val="18"/>
                <w:szCs w:val="18"/>
              </w:rPr>
              <w:t>Case 1:</w:t>
            </w:r>
            <w:r w:rsidRPr="00A43DBE">
              <w:rPr>
                <w:sz w:val="18"/>
                <w:szCs w:val="18"/>
              </w:rPr>
              <w:t xml:space="preserve"> Tricento</w:t>
            </w:r>
            <w:r>
              <w:rPr>
                <w:sz w:val="18"/>
                <w:szCs w:val="18"/>
              </w:rPr>
              <w:t>.</w:t>
            </w:r>
          </w:p>
          <w:p w14:paraId="6CEBB78D" w14:textId="317F9734" w:rsidR="00A43DBE" w:rsidRPr="00A43DBE" w:rsidRDefault="00A43DBE" w:rsidP="00A43DBE">
            <w:pPr>
              <w:cnfStyle w:val="000000100000" w:firstRow="0" w:lastRow="0" w:firstColumn="0" w:lastColumn="0" w:oddVBand="0" w:evenVBand="0" w:oddHBand="1" w:evenHBand="0" w:firstRowFirstColumn="0" w:firstRowLastColumn="0" w:lastRowFirstColumn="0" w:lastRowLastColumn="0"/>
              <w:rPr>
                <w:sz w:val="18"/>
                <w:szCs w:val="18"/>
                <w:lang w:val="en-US"/>
              </w:rPr>
            </w:pPr>
            <w:r w:rsidRPr="009433B0">
              <w:rPr>
                <w:b/>
                <w:bCs/>
                <w:sz w:val="18"/>
                <w:szCs w:val="18"/>
              </w:rPr>
              <w:t>Case 2:</w:t>
            </w:r>
            <w:r w:rsidRPr="00A43DBE">
              <w:rPr>
                <w:sz w:val="18"/>
                <w:szCs w:val="18"/>
              </w:rPr>
              <w:t xml:space="preserve"> Tricvalve</w:t>
            </w:r>
            <w:r>
              <w:rPr>
                <w:sz w:val="18"/>
                <w:szCs w:val="18"/>
              </w:rPr>
              <w:t>.</w:t>
            </w:r>
          </w:p>
        </w:tc>
        <w:tc>
          <w:tcPr>
            <w:tcW w:w="2436" w:type="dxa"/>
          </w:tcPr>
          <w:p w14:paraId="5D5368BD" w14:textId="77777777" w:rsidR="00A23FC6" w:rsidRPr="00730518" w:rsidRDefault="00A43DBE" w:rsidP="00316147">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Case 1:</w:t>
            </w:r>
            <w:r w:rsidRPr="00730518">
              <w:rPr>
                <w:color w:val="000000"/>
                <w:sz w:val="18"/>
                <w:szCs w:val="18"/>
                <w:lang w:val="en-US"/>
              </w:rPr>
              <w:t xml:space="preserve"> at 30 days, improvement in NYHA class, 6-MWT and reduction of TR</w:t>
            </w:r>
            <w:r w:rsidR="00DB33ED" w:rsidRPr="00730518">
              <w:rPr>
                <w:color w:val="000000"/>
                <w:sz w:val="18"/>
                <w:szCs w:val="18"/>
                <w:lang w:val="en-US"/>
              </w:rPr>
              <w:t>.</w:t>
            </w:r>
          </w:p>
          <w:p w14:paraId="29ED99BB" w14:textId="4CE2A778" w:rsidR="00DB33ED" w:rsidRPr="00A43DBE" w:rsidRDefault="00DB33ED" w:rsidP="00316147">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9433B0">
              <w:rPr>
                <w:b/>
                <w:bCs/>
                <w:color w:val="000000"/>
                <w:sz w:val="18"/>
                <w:szCs w:val="18"/>
                <w:lang w:val="en-US"/>
              </w:rPr>
              <w:t xml:space="preserve">Case </w:t>
            </w:r>
            <w:r w:rsidR="009433B0">
              <w:rPr>
                <w:b/>
                <w:bCs/>
                <w:color w:val="000000"/>
                <w:sz w:val="18"/>
                <w:szCs w:val="18"/>
                <w:lang w:val="en-US"/>
              </w:rPr>
              <w:t>2</w:t>
            </w:r>
            <w:r w:rsidRPr="009433B0">
              <w:rPr>
                <w:b/>
                <w:bCs/>
                <w:color w:val="000000"/>
                <w:sz w:val="18"/>
                <w:szCs w:val="18"/>
                <w:lang w:val="en-US"/>
              </w:rPr>
              <w:t>:</w:t>
            </w:r>
            <w:r w:rsidRPr="00DB33ED">
              <w:rPr>
                <w:color w:val="000000"/>
                <w:sz w:val="18"/>
                <w:szCs w:val="18"/>
                <w:lang w:val="en-US"/>
              </w:rPr>
              <w:t xml:space="preserve"> at 30 days, improvement in NYHA class and 6-MWT. Persisting TR as severe, reduction of PAPs (from 68 to 49 mmHg)</w:t>
            </w:r>
          </w:p>
        </w:tc>
        <w:tc>
          <w:tcPr>
            <w:tcW w:w="2287" w:type="dxa"/>
          </w:tcPr>
          <w:p w14:paraId="1B2F5801" w14:textId="7347993D" w:rsidR="00A23FC6"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PS 100%</w:t>
            </w:r>
          </w:p>
        </w:tc>
        <w:tc>
          <w:tcPr>
            <w:tcW w:w="1620" w:type="dxa"/>
          </w:tcPr>
          <w:p w14:paraId="024FD344" w14:textId="13378D74" w:rsidR="00A23FC6" w:rsidRPr="00A43DBE" w:rsidRDefault="00A43DBE"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30-days mortality: 0%</w:t>
            </w:r>
          </w:p>
        </w:tc>
        <w:tc>
          <w:tcPr>
            <w:tcW w:w="2268" w:type="dxa"/>
          </w:tcPr>
          <w:p w14:paraId="4B689452" w14:textId="54B0D1DC" w:rsidR="00A23FC6" w:rsidRPr="00A43DBE" w:rsidRDefault="00A23FC6"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p>
        </w:tc>
      </w:tr>
      <w:tr w:rsidR="00DB33ED" w:rsidRPr="00950736" w14:paraId="46247A3C"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38111BD1" w14:textId="39D83F7F" w:rsidR="00DB33ED" w:rsidRPr="003F125C" w:rsidRDefault="008714F2" w:rsidP="00316147">
            <w:pPr>
              <w:rPr>
                <w:sz w:val="18"/>
                <w:szCs w:val="18"/>
                <w:lang w:val="en-US"/>
              </w:rPr>
            </w:pPr>
            <w:r w:rsidRPr="003F125C">
              <w:rPr>
                <w:sz w:val="18"/>
                <w:szCs w:val="18"/>
                <w:lang w:val="en-US"/>
              </w:rPr>
              <w:lastRenderedPageBreak/>
              <w:t>Dreger Henryk, 2020</w:t>
            </w:r>
            <w:sdt>
              <w:sdtPr>
                <w:rPr>
                  <w:sz w:val="18"/>
                  <w:szCs w:val="18"/>
                  <w:lang w:val="en-US"/>
                </w:rPr>
                <w:id w:val="-736087772"/>
                <w:citation/>
              </w:sdtPr>
              <w:sdtContent>
                <w:r w:rsidRPr="003F125C">
                  <w:rPr>
                    <w:sz w:val="18"/>
                    <w:szCs w:val="18"/>
                    <w:lang w:val="en-US"/>
                  </w:rPr>
                  <w:fldChar w:fldCharType="begin"/>
                </w:r>
                <w:r w:rsidRPr="003F125C">
                  <w:rPr>
                    <w:sz w:val="18"/>
                    <w:szCs w:val="18"/>
                    <w:lang w:val="en-US"/>
                  </w:rPr>
                  <w:instrText xml:space="preserve"> CITATION Dre201 \l 1040 </w:instrText>
                </w:r>
                <w:r w:rsidRPr="003F125C">
                  <w:rPr>
                    <w:sz w:val="18"/>
                    <w:szCs w:val="18"/>
                    <w:lang w:val="en-US"/>
                  </w:rPr>
                  <w:fldChar w:fldCharType="separate"/>
                </w:r>
                <w:r w:rsidRPr="003F125C">
                  <w:rPr>
                    <w:noProof/>
                    <w:sz w:val="18"/>
                    <w:szCs w:val="18"/>
                    <w:lang w:val="en-US"/>
                  </w:rPr>
                  <w:t xml:space="preserve"> [11]</w:t>
                </w:r>
                <w:r w:rsidRPr="003F125C">
                  <w:rPr>
                    <w:sz w:val="18"/>
                    <w:szCs w:val="18"/>
                    <w:lang w:val="en-US"/>
                  </w:rPr>
                  <w:fldChar w:fldCharType="end"/>
                </w:r>
              </w:sdtContent>
            </w:sdt>
          </w:p>
        </w:tc>
        <w:tc>
          <w:tcPr>
            <w:tcW w:w="1014" w:type="dxa"/>
          </w:tcPr>
          <w:p w14:paraId="21BF6921" w14:textId="77777777" w:rsidR="00DB33ED" w:rsidRDefault="00422B6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CAVI n=14</w:t>
            </w:r>
          </w:p>
          <w:p w14:paraId="12B160AF" w14:textId="77777777" w:rsidR="00422B6B" w:rsidRDefault="00422B6B"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OMT </w:t>
            </w:r>
          </w:p>
          <w:p w14:paraId="0364E39E" w14:textId="7C45002C" w:rsidR="00422B6B" w:rsidRDefault="0000000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sdt>
              <w:sdtPr>
                <w:rPr>
                  <w:sz w:val="18"/>
                  <w:szCs w:val="18"/>
                  <w:lang w:val="en-US"/>
                </w:rPr>
                <w:id w:val="2084875146"/>
                <w:citation/>
              </w:sdtPr>
              <w:sdtContent>
                <w:r w:rsidR="004D7624">
                  <w:rPr>
                    <w:sz w:val="18"/>
                    <w:szCs w:val="18"/>
                    <w:lang w:val="en-US"/>
                  </w:rPr>
                  <w:fldChar w:fldCharType="begin"/>
                </w:r>
                <w:r w:rsidR="004D7624">
                  <w:rPr>
                    <w:sz w:val="18"/>
                    <w:szCs w:val="18"/>
                  </w:rPr>
                  <w:instrText xml:space="preserve"> CITATION Bar25 \l 1040 </w:instrText>
                </w:r>
                <w:r w:rsidR="004D7624">
                  <w:rPr>
                    <w:sz w:val="18"/>
                    <w:szCs w:val="18"/>
                    <w:lang w:val="en-US"/>
                  </w:rPr>
                  <w:fldChar w:fldCharType="separate"/>
                </w:r>
                <w:r w:rsidR="004D7624" w:rsidRPr="004D7624">
                  <w:rPr>
                    <w:noProof/>
                    <w:sz w:val="18"/>
                    <w:szCs w:val="18"/>
                  </w:rPr>
                  <w:t>[20]</w:t>
                </w:r>
                <w:r w:rsidR="004D7624">
                  <w:rPr>
                    <w:sz w:val="18"/>
                    <w:szCs w:val="18"/>
                    <w:lang w:val="en-US"/>
                  </w:rPr>
                  <w:fldChar w:fldCharType="end"/>
                </w:r>
              </w:sdtContent>
            </w:sdt>
            <w:r w:rsidR="00422B6B">
              <w:rPr>
                <w:sz w:val="18"/>
                <w:szCs w:val="18"/>
                <w:lang w:val="en-US"/>
              </w:rPr>
              <w:t>n= 14</w:t>
            </w:r>
          </w:p>
        </w:tc>
        <w:tc>
          <w:tcPr>
            <w:tcW w:w="1701" w:type="dxa"/>
          </w:tcPr>
          <w:p w14:paraId="507CCAD6" w14:textId="798804C6" w:rsidR="00DB33ED" w:rsidRPr="00730518" w:rsidRDefault="008714F2"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p>
        </w:tc>
        <w:tc>
          <w:tcPr>
            <w:tcW w:w="1476" w:type="dxa"/>
          </w:tcPr>
          <w:p w14:paraId="5E7E548C" w14:textId="43C9B2ED" w:rsidR="00DB33ED" w:rsidRPr="00A43DBE"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LV</w:t>
            </w:r>
            <w:r w:rsidR="008714F2">
              <w:rPr>
                <w:sz w:val="18"/>
                <w:szCs w:val="18"/>
                <w:lang w:val="en-US"/>
              </w:rPr>
              <w:t xml:space="preserve">EF &lt; 30%, regular dialysis or serum creatinine &gt; 3 mg/dl, life expectancy &lt; 12 months, IVC diameter &gt; 31 mm </w:t>
            </w:r>
          </w:p>
        </w:tc>
        <w:tc>
          <w:tcPr>
            <w:tcW w:w="1395" w:type="dxa"/>
          </w:tcPr>
          <w:p w14:paraId="2F7E72C6" w14:textId="345F1DF3" w:rsidR="00DB33ED" w:rsidRPr="00730518" w:rsidRDefault="008714F2" w:rsidP="00A43DBE">
            <w:pPr>
              <w:cnfStyle w:val="000000000000" w:firstRow="0" w:lastRow="0" w:firstColumn="0" w:lastColumn="0" w:oddVBand="0" w:evenVBand="0" w:oddHBand="0" w:evenHBand="0" w:firstRowFirstColumn="0" w:firstRowLastColumn="0" w:lastRowFirstColumn="0" w:lastRowLastColumn="0"/>
              <w:rPr>
                <w:sz w:val="18"/>
                <w:szCs w:val="18"/>
                <w:lang w:val="en-US"/>
              </w:rPr>
            </w:pPr>
            <w:r w:rsidRPr="00730518">
              <w:rPr>
                <w:sz w:val="18"/>
                <w:szCs w:val="18"/>
                <w:lang w:val="en-US"/>
              </w:rPr>
              <w:t xml:space="preserve">Edwards </w:t>
            </w:r>
            <w:proofErr w:type="spellStart"/>
            <w:r w:rsidRPr="00730518">
              <w:rPr>
                <w:sz w:val="18"/>
                <w:szCs w:val="18"/>
                <w:lang w:val="en-US"/>
              </w:rPr>
              <w:t>Sapien</w:t>
            </w:r>
            <w:proofErr w:type="spellEnd"/>
            <w:r w:rsidRPr="00730518">
              <w:rPr>
                <w:sz w:val="18"/>
                <w:szCs w:val="18"/>
                <w:lang w:val="en-US"/>
              </w:rPr>
              <w:t xml:space="preserve"> XT 23, 26 or 29 mm in IVC</w:t>
            </w:r>
          </w:p>
        </w:tc>
        <w:tc>
          <w:tcPr>
            <w:tcW w:w="2436" w:type="dxa"/>
          </w:tcPr>
          <w:p w14:paraId="2105EFB2" w14:textId="355A98BD" w:rsidR="00DB33ED" w:rsidRPr="00730518" w:rsidRDefault="008714F2" w:rsidP="00316147">
            <w:pP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 xml:space="preserve">Comparing OMT and CAVI at 1,3,6 and 12-months: no differences in maximal oxygen uptake measured by </w:t>
            </w:r>
            <w:proofErr w:type="spellStart"/>
            <w:r w:rsidRPr="00730518">
              <w:rPr>
                <w:color w:val="000000"/>
                <w:sz w:val="18"/>
                <w:szCs w:val="18"/>
                <w:lang w:val="en-US"/>
              </w:rPr>
              <w:t>spiroergometry</w:t>
            </w:r>
            <w:proofErr w:type="spellEnd"/>
            <w:r w:rsidRPr="00730518">
              <w:rPr>
                <w:color w:val="000000"/>
                <w:sz w:val="18"/>
                <w:szCs w:val="18"/>
                <w:lang w:val="en-US"/>
              </w:rPr>
              <w:t>, NYHA class improved by 1 class (46% OMT vs 63% CAVI) in 3 months with no differences over the entire follow up. QoL (MLHFQ), 6-MWT, NT-</w:t>
            </w:r>
            <w:proofErr w:type="spellStart"/>
            <w:r w:rsidRPr="00730518">
              <w:rPr>
                <w:color w:val="000000"/>
                <w:sz w:val="18"/>
                <w:szCs w:val="18"/>
                <w:lang w:val="en-US"/>
              </w:rPr>
              <w:t>proBNP</w:t>
            </w:r>
            <w:proofErr w:type="spellEnd"/>
            <w:r w:rsidRPr="00730518">
              <w:rPr>
                <w:color w:val="000000"/>
                <w:sz w:val="18"/>
                <w:szCs w:val="18"/>
                <w:lang w:val="en-US"/>
              </w:rPr>
              <w:t xml:space="preserve"> and </w:t>
            </w:r>
            <w:r w:rsidR="003F125C" w:rsidRPr="00730518">
              <w:rPr>
                <w:color w:val="000000"/>
                <w:sz w:val="18"/>
                <w:szCs w:val="18"/>
                <w:lang w:val="en-US"/>
              </w:rPr>
              <w:t>RH</w:t>
            </w:r>
            <w:r w:rsidRPr="00730518">
              <w:rPr>
                <w:color w:val="000000"/>
                <w:sz w:val="18"/>
                <w:szCs w:val="18"/>
                <w:lang w:val="en-US"/>
              </w:rPr>
              <w:t xml:space="preserve"> function: no differences.</w:t>
            </w:r>
          </w:p>
        </w:tc>
        <w:tc>
          <w:tcPr>
            <w:tcW w:w="2287" w:type="dxa"/>
          </w:tcPr>
          <w:p w14:paraId="7BC94A5D" w14:textId="2E2A209C" w:rsidR="00DB33ED" w:rsidRDefault="008714F2"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4 conversion (</w:t>
            </w:r>
            <w:r w:rsidR="003F125C" w:rsidRPr="00730518">
              <w:rPr>
                <w:color w:val="000000"/>
                <w:sz w:val="18"/>
                <w:szCs w:val="18"/>
                <w:lang w:val="en-US"/>
              </w:rPr>
              <w:t xml:space="preserve">28.57%) </w:t>
            </w:r>
            <w:r w:rsidRPr="00730518">
              <w:rPr>
                <w:color w:val="000000"/>
                <w:sz w:val="18"/>
                <w:szCs w:val="18"/>
                <w:lang w:val="en-US"/>
              </w:rPr>
              <w:t>to open heart surgery for valve dislocation and stent migration -&gt; stop recruitment</w:t>
            </w:r>
          </w:p>
        </w:tc>
        <w:tc>
          <w:tcPr>
            <w:tcW w:w="1620" w:type="dxa"/>
          </w:tcPr>
          <w:p w14:paraId="7436D5A8" w14:textId="65F23C95" w:rsidR="00DB33ED"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1-year mortality: OMT 29%, CAVI 57%. RH failure: OMT 21%, CAVI 4%</w:t>
            </w:r>
          </w:p>
        </w:tc>
        <w:tc>
          <w:tcPr>
            <w:tcW w:w="2268" w:type="dxa"/>
          </w:tcPr>
          <w:p w14:paraId="76AF823E" w14:textId="61D72741" w:rsidR="00DB33ED" w:rsidRPr="00A43DBE"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Heart failure hospitalization: OMT 29%, CAVI 29%</w:t>
            </w:r>
          </w:p>
        </w:tc>
      </w:tr>
      <w:tr w:rsidR="00DB33ED" w:rsidRPr="00950736" w14:paraId="03D36557"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7835C04C" w14:textId="5190837B" w:rsidR="00DB33ED" w:rsidRPr="003F125C" w:rsidRDefault="003F125C" w:rsidP="00316147">
            <w:pPr>
              <w:rPr>
                <w:sz w:val="18"/>
                <w:szCs w:val="18"/>
                <w:lang w:val="en-US"/>
              </w:rPr>
            </w:pPr>
            <w:proofErr w:type="spellStart"/>
            <w:r w:rsidRPr="003F125C">
              <w:rPr>
                <w:sz w:val="18"/>
                <w:szCs w:val="18"/>
                <w:lang w:val="en-US"/>
              </w:rPr>
              <w:t>Aalaei-Andabili</w:t>
            </w:r>
            <w:proofErr w:type="spellEnd"/>
            <w:r w:rsidRPr="003F125C">
              <w:rPr>
                <w:sz w:val="18"/>
                <w:szCs w:val="18"/>
                <w:lang w:val="en-US"/>
              </w:rPr>
              <w:t xml:space="preserve"> Seyed Hossein, 2020</w:t>
            </w:r>
            <w:sdt>
              <w:sdtPr>
                <w:rPr>
                  <w:sz w:val="18"/>
                  <w:szCs w:val="18"/>
                  <w:lang w:val="en-US"/>
                </w:rPr>
                <w:id w:val="-1738778929"/>
                <w:citation/>
              </w:sdtPr>
              <w:sdtContent>
                <w:r w:rsidRPr="003F125C">
                  <w:rPr>
                    <w:sz w:val="18"/>
                    <w:szCs w:val="18"/>
                    <w:lang w:val="en-US"/>
                  </w:rPr>
                  <w:fldChar w:fldCharType="begin"/>
                </w:r>
                <w:r w:rsidRPr="003F125C">
                  <w:rPr>
                    <w:sz w:val="18"/>
                    <w:szCs w:val="18"/>
                    <w:lang w:val="en-US"/>
                  </w:rPr>
                  <w:instrText xml:space="preserve"> CITATION Aal20 \l 1040 </w:instrText>
                </w:r>
                <w:r w:rsidRPr="003F125C">
                  <w:rPr>
                    <w:sz w:val="18"/>
                    <w:szCs w:val="18"/>
                    <w:lang w:val="en-US"/>
                  </w:rPr>
                  <w:fldChar w:fldCharType="separate"/>
                </w:r>
                <w:r w:rsidRPr="003F125C">
                  <w:rPr>
                    <w:noProof/>
                    <w:sz w:val="18"/>
                    <w:szCs w:val="18"/>
                    <w:lang w:val="en-US"/>
                  </w:rPr>
                  <w:t xml:space="preserve"> [12]</w:t>
                </w:r>
                <w:r w:rsidRPr="003F125C">
                  <w:rPr>
                    <w:sz w:val="18"/>
                    <w:szCs w:val="18"/>
                    <w:lang w:val="en-US"/>
                  </w:rPr>
                  <w:fldChar w:fldCharType="end"/>
                </w:r>
              </w:sdtContent>
            </w:sdt>
          </w:p>
        </w:tc>
        <w:tc>
          <w:tcPr>
            <w:tcW w:w="1014" w:type="dxa"/>
          </w:tcPr>
          <w:p w14:paraId="411F2071" w14:textId="2131C7A2" w:rsidR="00DB33ED" w:rsidRDefault="003F125C"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6</w:t>
            </w:r>
          </w:p>
        </w:tc>
        <w:tc>
          <w:tcPr>
            <w:tcW w:w="1701" w:type="dxa"/>
          </w:tcPr>
          <w:p w14:paraId="622C5A0D" w14:textId="28585E35" w:rsidR="00DB33ED" w:rsidRPr="00730518" w:rsidRDefault="003F125C"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p>
        </w:tc>
        <w:tc>
          <w:tcPr>
            <w:tcW w:w="1476" w:type="dxa"/>
          </w:tcPr>
          <w:p w14:paraId="5A879E1B" w14:textId="4B2F7AA3" w:rsidR="00DB33ED" w:rsidRPr="00A43DBE" w:rsidRDefault="003F125C" w:rsidP="003F125C">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NA</w:t>
            </w:r>
          </w:p>
        </w:tc>
        <w:tc>
          <w:tcPr>
            <w:tcW w:w="1395" w:type="dxa"/>
          </w:tcPr>
          <w:p w14:paraId="1FC9558A" w14:textId="5E96B8A3" w:rsidR="00DB33ED" w:rsidRPr="00A43DBE" w:rsidRDefault="003F125C" w:rsidP="00A43DBE">
            <w:pPr>
              <w:cnfStyle w:val="000000100000" w:firstRow="0" w:lastRow="0" w:firstColumn="0" w:lastColumn="0" w:oddVBand="0" w:evenVBand="0" w:oddHBand="1" w:evenHBand="0" w:firstRowFirstColumn="0" w:firstRowLastColumn="0" w:lastRowFirstColumn="0" w:lastRowLastColumn="0"/>
              <w:rPr>
                <w:sz w:val="18"/>
                <w:szCs w:val="18"/>
              </w:rPr>
            </w:pPr>
            <w:r w:rsidRPr="003F125C">
              <w:rPr>
                <w:sz w:val="18"/>
                <w:szCs w:val="18"/>
              </w:rPr>
              <w:t>Edwards Sapien 3 in IVC</w:t>
            </w:r>
          </w:p>
        </w:tc>
        <w:tc>
          <w:tcPr>
            <w:tcW w:w="2436" w:type="dxa"/>
          </w:tcPr>
          <w:p w14:paraId="09E35FE9" w14:textId="1E94BB32" w:rsidR="00DB33ED" w:rsidRPr="00730518" w:rsidRDefault="003F125C" w:rsidP="00316147">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30 days: improvements of symptoms (ascites, peripheral edema and physical capacity), improvement of TR and EF (except in 2 patients)</w:t>
            </w:r>
          </w:p>
        </w:tc>
        <w:tc>
          <w:tcPr>
            <w:tcW w:w="2287" w:type="dxa"/>
          </w:tcPr>
          <w:p w14:paraId="72E319C6" w14:textId="275F0664" w:rsidR="00DB33ED" w:rsidRDefault="003F125C"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PS 100%</w:t>
            </w:r>
          </w:p>
        </w:tc>
        <w:tc>
          <w:tcPr>
            <w:tcW w:w="1620" w:type="dxa"/>
          </w:tcPr>
          <w:p w14:paraId="0D60C09C" w14:textId="4438EAF5" w:rsidR="00DB33ED" w:rsidRDefault="003F125C"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16,67% (n=1) died after 3 months with pre-procedural severe RV disfunction</w:t>
            </w:r>
          </w:p>
        </w:tc>
        <w:tc>
          <w:tcPr>
            <w:tcW w:w="2268" w:type="dxa"/>
          </w:tcPr>
          <w:p w14:paraId="53C9E7EE" w14:textId="0D5DEBB0" w:rsidR="003F125C" w:rsidRPr="003F125C" w:rsidRDefault="003F125C" w:rsidP="003F125C">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66,67% (n=4) readmitted within 6 months for shortness of breath, lower extremity edema and ascites</w:t>
            </w:r>
          </w:p>
        </w:tc>
      </w:tr>
      <w:tr w:rsidR="00DB33ED" w:rsidRPr="00950736" w14:paraId="1CAFC08F"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1B9E835B" w14:textId="5ED66981" w:rsidR="00DB33ED" w:rsidRPr="003F125C" w:rsidRDefault="003F125C" w:rsidP="00316147">
            <w:pPr>
              <w:rPr>
                <w:sz w:val="18"/>
                <w:szCs w:val="18"/>
                <w:lang w:val="en-US"/>
              </w:rPr>
            </w:pPr>
            <w:r w:rsidRPr="003F125C">
              <w:rPr>
                <w:sz w:val="18"/>
                <w:szCs w:val="18"/>
                <w:lang w:val="en-US"/>
              </w:rPr>
              <w:t>Cruz-Gonza Ignacio, 2021</w:t>
            </w:r>
            <w:sdt>
              <w:sdtPr>
                <w:rPr>
                  <w:sz w:val="18"/>
                  <w:szCs w:val="18"/>
                  <w:lang w:val="en-US"/>
                </w:rPr>
                <w:id w:val="-2065176456"/>
                <w:citation/>
              </w:sdtPr>
              <w:sdtContent>
                <w:r w:rsidRPr="003F125C">
                  <w:rPr>
                    <w:sz w:val="18"/>
                    <w:szCs w:val="18"/>
                    <w:lang w:val="en-US"/>
                  </w:rPr>
                  <w:fldChar w:fldCharType="begin"/>
                </w:r>
                <w:r w:rsidRPr="003F125C">
                  <w:rPr>
                    <w:sz w:val="18"/>
                    <w:szCs w:val="18"/>
                    <w:lang w:val="en-US"/>
                  </w:rPr>
                  <w:instrText xml:space="preserve"> CITATION Cru21 \l 1040 </w:instrText>
                </w:r>
                <w:r w:rsidRPr="003F125C">
                  <w:rPr>
                    <w:sz w:val="18"/>
                    <w:szCs w:val="18"/>
                    <w:lang w:val="en-US"/>
                  </w:rPr>
                  <w:fldChar w:fldCharType="separate"/>
                </w:r>
                <w:r w:rsidRPr="003F125C">
                  <w:rPr>
                    <w:noProof/>
                    <w:sz w:val="18"/>
                    <w:szCs w:val="18"/>
                    <w:lang w:val="en-US"/>
                  </w:rPr>
                  <w:t xml:space="preserve"> [13]</w:t>
                </w:r>
                <w:r w:rsidRPr="003F125C">
                  <w:rPr>
                    <w:sz w:val="18"/>
                    <w:szCs w:val="18"/>
                    <w:lang w:val="en-US"/>
                  </w:rPr>
                  <w:fldChar w:fldCharType="end"/>
                </w:r>
              </w:sdtContent>
            </w:sdt>
          </w:p>
        </w:tc>
        <w:tc>
          <w:tcPr>
            <w:tcW w:w="1014" w:type="dxa"/>
          </w:tcPr>
          <w:p w14:paraId="2B220A15" w14:textId="1549AEA0" w:rsidR="00DB33ED"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6</w:t>
            </w:r>
          </w:p>
        </w:tc>
        <w:tc>
          <w:tcPr>
            <w:tcW w:w="1701" w:type="dxa"/>
          </w:tcPr>
          <w:p w14:paraId="53E9A12B" w14:textId="371408FF" w:rsidR="00DB33ED" w:rsidRPr="00730518"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p>
        </w:tc>
        <w:tc>
          <w:tcPr>
            <w:tcW w:w="1476" w:type="dxa"/>
          </w:tcPr>
          <w:p w14:paraId="72C548F2" w14:textId="77777777" w:rsidR="00D62BD3"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eastAsia="Yu Mincho Light"/>
                <w:color w:val="000000"/>
                <w:sz w:val="18"/>
                <w:szCs w:val="18"/>
                <w:lang w:val="en-US"/>
              </w:rPr>
            </w:pPr>
            <w:r w:rsidRPr="00392BA5">
              <w:rPr>
                <w:color w:val="000000"/>
                <w:sz w:val="18"/>
                <w:szCs w:val="18"/>
                <w:lang w:val="en-US"/>
              </w:rPr>
              <w:t xml:space="preserve">TAPSE </w:t>
            </w:r>
            <w:r w:rsidRPr="00392BA5">
              <w:rPr>
                <w:rFonts w:ascii="Cambria Math" w:eastAsia="Yu Mincho Light" w:hAnsi="Cambria Math" w:cs="Cambria Math"/>
                <w:color w:val="000000"/>
                <w:sz w:val="18"/>
                <w:szCs w:val="18"/>
                <w:lang w:val="en-US"/>
              </w:rPr>
              <w:t>≦</w:t>
            </w:r>
            <w:r w:rsidRPr="00392BA5">
              <w:rPr>
                <w:rFonts w:eastAsia="Yu Mincho Light"/>
                <w:color w:val="000000"/>
                <w:sz w:val="18"/>
                <w:szCs w:val="18"/>
                <w:lang w:val="en-US"/>
              </w:rPr>
              <w:t xml:space="preserve">13 mm, </w:t>
            </w:r>
          </w:p>
          <w:p w14:paraId="44D8CAC8" w14:textId="017F53EF" w:rsidR="00DB33ED" w:rsidRPr="00A43DBE"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rFonts w:eastAsia="Yu Mincho Light"/>
                <w:color w:val="000000"/>
                <w:sz w:val="18"/>
                <w:szCs w:val="18"/>
                <w:lang w:val="en-US"/>
              </w:rPr>
              <w:t>LV</w:t>
            </w:r>
            <w:r w:rsidR="003F125C">
              <w:rPr>
                <w:rFonts w:eastAsia="Yu Mincho Light"/>
                <w:color w:val="000000"/>
                <w:sz w:val="18"/>
                <w:szCs w:val="18"/>
                <w:lang w:val="en-US"/>
              </w:rPr>
              <w:t xml:space="preserve">EF </w:t>
            </w:r>
            <w:r w:rsidR="003F125C" w:rsidRPr="00392BA5">
              <w:rPr>
                <w:rFonts w:ascii="Cambria Math" w:eastAsia="Yu Mincho Light" w:hAnsi="Cambria Math" w:cs="Cambria Math"/>
                <w:color w:val="000000"/>
                <w:sz w:val="18"/>
                <w:szCs w:val="18"/>
                <w:lang w:val="en-US"/>
              </w:rPr>
              <w:t>≦</w:t>
            </w:r>
            <w:r w:rsidR="003F125C">
              <w:rPr>
                <w:rFonts w:ascii="Cambria Math" w:eastAsia="Yu Mincho Light" w:hAnsi="Cambria Math" w:cs="Cambria Math"/>
                <w:color w:val="000000"/>
                <w:sz w:val="18"/>
                <w:szCs w:val="18"/>
                <w:lang w:val="en-US"/>
              </w:rPr>
              <w:t xml:space="preserve"> 30%, </w:t>
            </w:r>
            <w:r w:rsidR="003F125C" w:rsidRPr="00392BA5">
              <w:rPr>
                <w:rFonts w:eastAsia="Yu Mincho Light"/>
                <w:color w:val="000000"/>
                <w:sz w:val="18"/>
                <w:szCs w:val="18"/>
                <w:lang w:val="en-US"/>
              </w:rPr>
              <w:t>PA</w:t>
            </w:r>
            <w:r w:rsidR="00BF1192">
              <w:rPr>
                <w:rFonts w:eastAsia="Yu Mincho Light"/>
                <w:color w:val="000000"/>
                <w:sz w:val="18"/>
                <w:szCs w:val="18"/>
                <w:lang w:val="en-US"/>
              </w:rPr>
              <w:t>S</w:t>
            </w:r>
            <w:r w:rsidR="003F125C" w:rsidRPr="00392BA5">
              <w:rPr>
                <w:rFonts w:eastAsia="Yu Mincho Light"/>
                <w:color w:val="000000"/>
                <w:sz w:val="18"/>
                <w:szCs w:val="18"/>
                <w:lang w:val="en-US"/>
              </w:rPr>
              <w:t xml:space="preserve">P &gt; </w:t>
            </w:r>
            <w:r w:rsidR="003F125C">
              <w:rPr>
                <w:rFonts w:eastAsia="Yu Mincho Light"/>
                <w:color w:val="000000"/>
                <w:sz w:val="18"/>
                <w:szCs w:val="18"/>
                <w:lang w:val="en-US"/>
              </w:rPr>
              <w:t>70</w:t>
            </w:r>
            <w:r w:rsidR="003F125C" w:rsidRPr="00392BA5">
              <w:rPr>
                <w:rFonts w:eastAsia="Yu Mincho Light"/>
                <w:color w:val="000000"/>
                <w:sz w:val="18"/>
                <w:szCs w:val="18"/>
                <w:lang w:val="en-US"/>
              </w:rPr>
              <w:t xml:space="preserve"> mmHg</w:t>
            </w:r>
            <w:r w:rsidR="003F125C">
              <w:rPr>
                <w:rFonts w:eastAsia="Yu Mincho Light"/>
                <w:color w:val="000000"/>
                <w:sz w:val="18"/>
                <w:szCs w:val="18"/>
                <w:lang w:val="en-US"/>
              </w:rPr>
              <w:t xml:space="preserve"> or unfavorable anatomy by MSCT</w:t>
            </w:r>
          </w:p>
        </w:tc>
        <w:tc>
          <w:tcPr>
            <w:tcW w:w="1395" w:type="dxa"/>
          </w:tcPr>
          <w:p w14:paraId="4BE84488" w14:textId="1353F2F3" w:rsidR="00DB33ED" w:rsidRPr="00A43DBE" w:rsidRDefault="003F125C" w:rsidP="00A43D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Tricento</w:t>
            </w:r>
          </w:p>
        </w:tc>
        <w:tc>
          <w:tcPr>
            <w:tcW w:w="2436" w:type="dxa"/>
          </w:tcPr>
          <w:p w14:paraId="2899E222" w14:textId="6544A3B8" w:rsidR="00DB33ED" w:rsidRPr="00A43DBE" w:rsidRDefault="003F125C" w:rsidP="00316147">
            <w:pPr>
              <w:cnfStyle w:val="000000000000" w:firstRow="0" w:lastRow="0" w:firstColumn="0" w:lastColumn="0" w:oddVBand="0" w:evenVBand="0" w:oddHBand="0" w:evenHBand="0" w:firstRowFirstColumn="0" w:firstRowLastColumn="0" w:lastRowFirstColumn="0" w:lastRowLastColumn="0"/>
              <w:rPr>
                <w:color w:val="000000"/>
                <w:sz w:val="18"/>
                <w:szCs w:val="18"/>
              </w:rPr>
            </w:pPr>
            <w:r w:rsidRPr="00730518">
              <w:rPr>
                <w:color w:val="000000"/>
                <w:sz w:val="18"/>
                <w:szCs w:val="18"/>
                <w:lang w:val="en-US"/>
              </w:rPr>
              <w:t xml:space="preserve">11 months: NYHA improvement (I-II). 6-months follow up: reduction of TR grade, vena contact width, tricuspid angular diameter and RA volume. Improvement of RV function but not statistically significant. Reduction of diuretics doses. </w:t>
            </w:r>
            <w:r w:rsidRPr="003F125C">
              <w:rPr>
                <w:color w:val="000000"/>
                <w:sz w:val="18"/>
                <w:szCs w:val="18"/>
              </w:rPr>
              <w:t>NT-proBNP decrease not statistically significant.</w:t>
            </w:r>
          </w:p>
        </w:tc>
        <w:tc>
          <w:tcPr>
            <w:tcW w:w="2287" w:type="dxa"/>
          </w:tcPr>
          <w:p w14:paraId="32850C31" w14:textId="4402CC34" w:rsidR="00DB33ED"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Pr>
                <w:color w:val="000000"/>
                <w:sz w:val="18"/>
                <w:szCs w:val="18"/>
                <w:lang w:val="en-US"/>
              </w:rPr>
              <w:t>PS 100%</w:t>
            </w:r>
          </w:p>
        </w:tc>
        <w:tc>
          <w:tcPr>
            <w:tcW w:w="1620" w:type="dxa"/>
          </w:tcPr>
          <w:p w14:paraId="35318579" w14:textId="67A1C3E7" w:rsidR="00DB33ED"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3F125C">
              <w:rPr>
                <w:color w:val="000000"/>
                <w:sz w:val="18"/>
                <w:szCs w:val="18"/>
              </w:rPr>
              <w:t>11 months: 0</w:t>
            </w:r>
            <w:r>
              <w:rPr>
                <w:color w:val="000000"/>
                <w:sz w:val="18"/>
                <w:szCs w:val="18"/>
              </w:rPr>
              <w:t>%</w:t>
            </w:r>
          </w:p>
        </w:tc>
        <w:tc>
          <w:tcPr>
            <w:tcW w:w="2268" w:type="dxa"/>
          </w:tcPr>
          <w:p w14:paraId="47DA4C59" w14:textId="5F3E5D38" w:rsidR="00DB33ED" w:rsidRPr="00A43DBE"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One patient with acute decompensation of HF (41 days after the procedure); one patient with early discharge follow-up for therapeutical optimization</w:t>
            </w:r>
          </w:p>
        </w:tc>
      </w:tr>
      <w:tr w:rsidR="003F125C" w:rsidRPr="00950736" w14:paraId="59C03E51"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226A2D75" w14:textId="242F611A" w:rsidR="003F125C" w:rsidRPr="00A43DBE" w:rsidRDefault="009433B0" w:rsidP="00316147">
            <w:pPr>
              <w:rPr>
                <w:sz w:val="18"/>
                <w:szCs w:val="18"/>
                <w:lang w:val="en-US"/>
              </w:rPr>
            </w:pPr>
            <w:r w:rsidRPr="009433B0">
              <w:rPr>
                <w:sz w:val="18"/>
                <w:szCs w:val="18"/>
                <w:lang w:val="en-US"/>
              </w:rPr>
              <w:t xml:space="preserve">Wild G Mirjam, 2021 </w:t>
            </w:r>
            <w:sdt>
              <w:sdtPr>
                <w:rPr>
                  <w:sz w:val="18"/>
                  <w:szCs w:val="18"/>
                  <w:lang w:val="en-US"/>
                </w:rPr>
                <w:id w:val="-1190449028"/>
                <w:citation/>
              </w:sdtPr>
              <w:sdtContent>
                <w:r w:rsidRPr="009433B0">
                  <w:rPr>
                    <w:sz w:val="18"/>
                    <w:szCs w:val="18"/>
                    <w:lang w:val="en-US"/>
                  </w:rPr>
                  <w:fldChar w:fldCharType="begin"/>
                </w:r>
                <w:r w:rsidRPr="009433B0">
                  <w:rPr>
                    <w:sz w:val="18"/>
                    <w:szCs w:val="18"/>
                    <w:lang w:val="en-US"/>
                  </w:rPr>
                  <w:instrText xml:space="preserve"> CITATION Wil21 \l 1040 </w:instrText>
                </w:r>
                <w:r w:rsidRPr="009433B0">
                  <w:rPr>
                    <w:sz w:val="18"/>
                    <w:szCs w:val="18"/>
                    <w:lang w:val="en-US"/>
                  </w:rPr>
                  <w:fldChar w:fldCharType="separate"/>
                </w:r>
                <w:r w:rsidRPr="009433B0">
                  <w:rPr>
                    <w:sz w:val="18"/>
                    <w:szCs w:val="18"/>
                    <w:lang w:val="en-US"/>
                  </w:rPr>
                  <w:t>[14]</w:t>
                </w:r>
                <w:r w:rsidRPr="009433B0">
                  <w:rPr>
                    <w:sz w:val="18"/>
                    <w:szCs w:val="18"/>
                    <w:lang w:val="en-US"/>
                  </w:rPr>
                  <w:fldChar w:fldCharType="end"/>
                </w:r>
              </w:sdtContent>
            </w:sdt>
          </w:p>
        </w:tc>
        <w:tc>
          <w:tcPr>
            <w:tcW w:w="1014" w:type="dxa"/>
          </w:tcPr>
          <w:p w14:paraId="5E5EB2BA" w14:textId="5802559C" w:rsidR="003F125C" w:rsidRDefault="003F125C"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3</w:t>
            </w:r>
          </w:p>
        </w:tc>
        <w:tc>
          <w:tcPr>
            <w:tcW w:w="1701" w:type="dxa"/>
          </w:tcPr>
          <w:p w14:paraId="71FB7683" w14:textId="076ED999" w:rsidR="003F125C" w:rsidRPr="00A43DBE"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r>
              <w:rPr>
                <w:sz w:val="18"/>
                <w:szCs w:val="18"/>
                <w:lang w:val="en-US"/>
              </w:rPr>
              <w:t>, unsuitable for other treatment options</w:t>
            </w:r>
          </w:p>
        </w:tc>
        <w:tc>
          <w:tcPr>
            <w:tcW w:w="1476" w:type="dxa"/>
          </w:tcPr>
          <w:p w14:paraId="56FE83D6" w14:textId="52AE3FEF" w:rsidR="003F125C" w:rsidRPr="00392BA5" w:rsidRDefault="009433B0" w:rsidP="009433B0">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NA</w:t>
            </w:r>
          </w:p>
        </w:tc>
        <w:tc>
          <w:tcPr>
            <w:tcW w:w="1395" w:type="dxa"/>
          </w:tcPr>
          <w:p w14:paraId="7D149982" w14:textId="07AC1E0B" w:rsidR="003F125C" w:rsidRPr="00950736" w:rsidRDefault="009433B0" w:rsidP="00A43DBE">
            <w:pPr>
              <w:cnfStyle w:val="000000100000" w:firstRow="0" w:lastRow="0" w:firstColumn="0" w:lastColumn="0" w:oddVBand="0" w:evenVBand="0" w:oddHBand="1" w:evenHBand="0" w:firstRowFirstColumn="0" w:firstRowLastColumn="0" w:lastRowFirstColumn="0" w:lastRowLastColumn="0"/>
              <w:rPr>
                <w:sz w:val="18"/>
                <w:szCs w:val="18"/>
                <w:lang w:val="en-US"/>
              </w:rPr>
            </w:pPr>
            <w:r w:rsidRPr="00950736">
              <w:rPr>
                <w:sz w:val="18"/>
                <w:szCs w:val="18"/>
                <w:lang w:val="en-US"/>
              </w:rPr>
              <w:t xml:space="preserve">Novel custom-made </w:t>
            </w:r>
            <w:proofErr w:type="spellStart"/>
            <w:r w:rsidRPr="00950736">
              <w:rPr>
                <w:sz w:val="18"/>
                <w:szCs w:val="18"/>
                <w:lang w:val="en-US"/>
              </w:rPr>
              <w:t>bicaval</w:t>
            </w:r>
            <w:proofErr w:type="spellEnd"/>
            <w:r w:rsidRPr="00950736">
              <w:rPr>
                <w:sz w:val="18"/>
                <w:szCs w:val="18"/>
                <w:lang w:val="en-US"/>
              </w:rPr>
              <w:t xml:space="preserve"> valved stent (</w:t>
            </w:r>
            <w:proofErr w:type="spellStart"/>
            <w:r w:rsidRPr="00950736">
              <w:rPr>
                <w:sz w:val="18"/>
                <w:szCs w:val="18"/>
                <w:lang w:val="en-US"/>
              </w:rPr>
              <w:t>Medira</w:t>
            </w:r>
            <w:proofErr w:type="spellEnd"/>
            <w:r w:rsidRPr="00950736">
              <w:rPr>
                <w:sz w:val="18"/>
                <w:szCs w:val="18"/>
                <w:lang w:val="en-US"/>
              </w:rPr>
              <w:t xml:space="preserve"> AG)</w:t>
            </w:r>
          </w:p>
        </w:tc>
        <w:tc>
          <w:tcPr>
            <w:tcW w:w="2436" w:type="dxa"/>
          </w:tcPr>
          <w:p w14:paraId="1A51F83B" w14:textId="1B023023" w:rsidR="003F125C" w:rsidRPr="003F125C" w:rsidRDefault="009433B0" w:rsidP="00316147">
            <w:pPr>
              <w:cnfStyle w:val="000000100000" w:firstRow="0" w:lastRow="0" w:firstColumn="0" w:lastColumn="0" w:oddVBand="0" w:evenVBand="0" w:oddHBand="1" w:evenHBand="0" w:firstRowFirstColumn="0" w:firstRowLastColumn="0" w:lastRowFirstColumn="0" w:lastRowLastColumn="0"/>
              <w:rPr>
                <w:color w:val="000000"/>
                <w:sz w:val="18"/>
                <w:szCs w:val="18"/>
              </w:rPr>
            </w:pPr>
            <w:r w:rsidRPr="00730518">
              <w:rPr>
                <w:color w:val="000000"/>
                <w:sz w:val="18"/>
                <w:szCs w:val="18"/>
                <w:lang w:val="en-US"/>
              </w:rPr>
              <w:t xml:space="preserve">Symptomatic improvement (NYHA class, resolution of ascites, peripheral edema, pleural effusion and ascites). </w:t>
            </w:r>
            <w:r>
              <w:rPr>
                <w:color w:val="000000"/>
                <w:sz w:val="18"/>
                <w:szCs w:val="18"/>
              </w:rPr>
              <w:t>R</w:t>
            </w:r>
            <w:r w:rsidRPr="009433B0">
              <w:rPr>
                <w:color w:val="000000"/>
                <w:sz w:val="18"/>
                <w:szCs w:val="18"/>
              </w:rPr>
              <w:t>eduction of RV dimensions</w:t>
            </w:r>
            <w:r>
              <w:rPr>
                <w:color w:val="000000"/>
                <w:sz w:val="18"/>
                <w:szCs w:val="18"/>
              </w:rPr>
              <w:t>.</w:t>
            </w:r>
          </w:p>
        </w:tc>
        <w:tc>
          <w:tcPr>
            <w:tcW w:w="2287" w:type="dxa"/>
          </w:tcPr>
          <w:p w14:paraId="55ACA767" w14:textId="0A7E8678" w:rsidR="003F125C"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PS 100%</w:t>
            </w:r>
          </w:p>
        </w:tc>
        <w:tc>
          <w:tcPr>
            <w:tcW w:w="1620" w:type="dxa"/>
          </w:tcPr>
          <w:p w14:paraId="561C430C" w14:textId="77777777" w:rsidR="009433B0"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Case 1:</w:t>
            </w:r>
            <w:r w:rsidRPr="00730518">
              <w:rPr>
                <w:color w:val="000000"/>
                <w:sz w:val="18"/>
                <w:szCs w:val="18"/>
                <w:lang w:val="en-US"/>
              </w:rPr>
              <w:t xml:space="preserve"> 2 years -&gt; alive; </w:t>
            </w:r>
          </w:p>
          <w:p w14:paraId="1508444D" w14:textId="77777777" w:rsidR="009433B0"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 xml:space="preserve">Case 2: </w:t>
            </w:r>
            <w:r w:rsidRPr="00730518">
              <w:rPr>
                <w:color w:val="000000"/>
                <w:sz w:val="18"/>
                <w:szCs w:val="18"/>
                <w:lang w:val="en-US"/>
              </w:rPr>
              <w:t xml:space="preserve">21 months -&gt; dead; </w:t>
            </w:r>
          </w:p>
          <w:p w14:paraId="7DA4525A" w14:textId="77777777" w:rsidR="009433B0"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Case 3:</w:t>
            </w:r>
            <w:r w:rsidRPr="00730518">
              <w:rPr>
                <w:color w:val="000000"/>
                <w:sz w:val="18"/>
                <w:szCs w:val="18"/>
                <w:lang w:val="en-US"/>
              </w:rPr>
              <w:t xml:space="preserve"> 21 months -&gt; alive </w:t>
            </w:r>
          </w:p>
          <w:p w14:paraId="5B9F0E8E" w14:textId="7FCB31E6" w:rsidR="003F125C"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Overall mortality: 33,3%</w:t>
            </w:r>
          </w:p>
        </w:tc>
        <w:tc>
          <w:tcPr>
            <w:tcW w:w="2268" w:type="dxa"/>
          </w:tcPr>
          <w:p w14:paraId="24AE79C8" w14:textId="77777777" w:rsidR="009433B0"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 xml:space="preserve">Case 1: </w:t>
            </w:r>
            <w:r w:rsidRPr="00730518">
              <w:rPr>
                <w:color w:val="000000"/>
                <w:sz w:val="18"/>
                <w:szCs w:val="18"/>
                <w:lang w:val="en-US"/>
              </w:rPr>
              <w:t xml:space="preserve">systolic compression of stent in RA without an impact on valve competency. </w:t>
            </w:r>
          </w:p>
          <w:p w14:paraId="109232E8" w14:textId="77777777" w:rsidR="009433B0"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 xml:space="preserve">Case 2: </w:t>
            </w:r>
            <w:r w:rsidRPr="00730518">
              <w:rPr>
                <w:color w:val="000000"/>
                <w:sz w:val="18"/>
                <w:szCs w:val="18"/>
                <w:lang w:val="en-US"/>
              </w:rPr>
              <w:t xml:space="preserve">dead by terminal RV failure. </w:t>
            </w:r>
          </w:p>
          <w:p w14:paraId="7FFE4C40" w14:textId="7DA7270E" w:rsidR="003F125C" w:rsidRPr="00730518"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 xml:space="preserve">Case 3: </w:t>
            </w:r>
            <w:r w:rsidRPr="00730518">
              <w:rPr>
                <w:color w:val="000000"/>
                <w:sz w:val="18"/>
                <w:szCs w:val="18"/>
                <w:lang w:val="en-US"/>
              </w:rPr>
              <w:t>increased systolic compression of stent from tangential impact of the regurgitant jet of TR in the RA (suspected stent fracture)</w:t>
            </w:r>
          </w:p>
        </w:tc>
      </w:tr>
      <w:tr w:rsidR="003F125C" w:rsidRPr="00950736" w14:paraId="2F913BF0"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6BCD9812" w14:textId="60BDF394" w:rsidR="003F125C" w:rsidRPr="009433B0" w:rsidRDefault="009433B0" w:rsidP="00316147">
            <w:pPr>
              <w:rPr>
                <w:sz w:val="18"/>
                <w:szCs w:val="18"/>
                <w:lang w:val="en-US"/>
              </w:rPr>
            </w:pPr>
            <w:r w:rsidRPr="009433B0">
              <w:rPr>
                <w:sz w:val="18"/>
                <w:szCs w:val="18"/>
                <w:lang w:val="en-US"/>
              </w:rPr>
              <w:lastRenderedPageBreak/>
              <w:t xml:space="preserve">Grazina Andrè, 2023 </w:t>
            </w:r>
            <w:sdt>
              <w:sdtPr>
                <w:rPr>
                  <w:sz w:val="18"/>
                  <w:szCs w:val="18"/>
                  <w:lang w:val="en-US"/>
                </w:rPr>
                <w:id w:val="553590449"/>
                <w:citation/>
              </w:sdtPr>
              <w:sdtContent>
                <w:r w:rsidRPr="009433B0">
                  <w:rPr>
                    <w:sz w:val="18"/>
                    <w:szCs w:val="18"/>
                    <w:lang w:val="en-US"/>
                  </w:rPr>
                  <w:fldChar w:fldCharType="begin"/>
                </w:r>
                <w:r w:rsidRPr="009433B0">
                  <w:rPr>
                    <w:sz w:val="18"/>
                    <w:szCs w:val="18"/>
                    <w:lang w:val="en-US"/>
                  </w:rPr>
                  <w:instrText xml:space="preserve"> CITATION Gra23 \l 1040 </w:instrText>
                </w:r>
                <w:r w:rsidRPr="009433B0">
                  <w:rPr>
                    <w:sz w:val="18"/>
                    <w:szCs w:val="18"/>
                    <w:lang w:val="en-US"/>
                  </w:rPr>
                  <w:fldChar w:fldCharType="separate"/>
                </w:r>
                <w:r w:rsidRPr="009433B0">
                  <w:rPr>
                    <w:noProof/>
                    <w:sz w:val="18"/>
                    <w:szCs w:val="18"/>
                    <w:lang w:val="en-US"/>
                  </w:rPr>
                  <w:t>[15]</w:t>
                </w:r>
                <w:r w:rsidRPr="009433B0">
                  <w:rPr>
                    <w:sz w:val="18"/>
                    <w:szCs w:val="18"/>
                    <w:lang w:val="en-US"/>
                  </w:rPr>
                  <w:fldChar w:fldCharType="end"/>
                </w:r>
              </w:sdtContent>
            </w:sdt>
          </w:p>
        </w:tc>
        <w:tc>
          <w:tcPr>
            <w:tcW w:w="1014" w:type="dxa"/>
          </w:tcPr>
          <w:p w14:paraId="494FCA26" w14:textId="6C9B2925" w:rsidR="003F125C" w:rsidRDefault="003F125C"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2</w:t>
            </w:r>
          </w:p>
        </w:tc>
        <w:tc>
          <w:tcPr>
            <w:tcW w:w="1701" w:type="dxa"/>
          </w:tcPr>
          <w:p w14:paraId="150AE4F4" w14:textId="3C347FAF" w:rsidR="003F125C" w:rsidRPr="00A43DBE" w:rsidRDefault="009433B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 xml:space="preserve">Severe </w:t>
            </w:r>
            <w:r>
              <w:rPr>
                <w:sz w:val="18"/>
                <w:szCs w:val="18"/>
                <w:lang w:val="en-US"/>
              </w:rPr>
              <w:t xml:space="preserve">and massive </w:t>
            </w:r>
            <w:r w:rsidRPr="00A43DBE">
              <w:rPr>
                <w:sz w:val="18"/>
                <w:szCs w:val="18"/>
                <w:lang w:val="en-US"/>
              </w:rPr>
              <w:t>symptomatic TR despite OMT, high surgical risk</w:t>
            </w:r>
            <w:r>
              <w:rPr>
                <w:sz w:val="18"/>
                <w:szCs w:val="18"/>
                <w:lang w:val="en-US"/>
              </w:rPr>
              <w:t>, unsuitable for other treatment options</w:t>
            </w:r>
          </w:p>
        </w:tc>
        <w:tc>
          <w:tcPr>
            <w:tcW w:w="1476" w:type="dxa"/>
          </w:tcPr>
          <w:p w14:paraId="5DFE339D" w14:textId="451D8789" w:rsidR="003F125C" w:rsidRPr="00392BA5" w:rsidRDefault="009433B0" w:rsidP="009433B0">
            <w:pPr>
              <w:pStyle w:val="ae"/>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Pr>
                <w:color w:val="000000"/>
                <w:sz w:val="18"/>
                <w:szCs w:val="18"/>
                <w:lang w:val="en-US"/>
              </w:rPr>
              <w:t>NA</w:t>
            </w:r>
          </w:p>
        </w:tc>
        <w:tc>
          <w:tcPr>
            <w:tcW w:w="1395" w:type="dxa"/>
          </w:tcPr>
          <w:p w14:paraId="7C0EF91B" w14:textId="1A71EDB4" w:rsidR="003F125C" w:rsidRDefault="009433B0" w:rsidP="00A43D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Tricvalve</w:t>
            </w:r>
          </w:p>
        </w:tc>
        <w:tc>
          <w:tcPr>
            <w:tcW w:w="2436" w:type="dxa"/>
          </w:tcPr>
          <w:p w14:paraId="6577704D" w14:textId="74AD27F7" w:rsidR="009433B0" w:rsidRPr="00730518" w:rsidRDefault="009433B0" w:rsidP="009433B0">
            <w:pP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After 6 months: NYHA class II, no other hospital admissions, clinically well.</w:t>
            </w:r>
          </w:p>
        </w:tc>
        <w:tc>
          <w:tcPr>
            <w:tcW w:w="2287" w:type="dxa"/>
          </w:tcPr>
          <w:p w14:paraId="7C986512" w14:textId="77777777" w:rsidR="009433B0" w:rsidRPr="00730518" w:rsidRDefault="009433B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b/>
                <w:bCs/>
                <w:color w:val="000000"/>
                <w:sz w:val="18"/>
                <w:szCs w:val="18"/>
                <w:lang w:val="en-US"/>
              </w:rPr>
              <w:t>Case 1:</w:t>
            </w:r>
            <w:r w:rsidRPr="00730518">
              <w:rPr>
                <w:color w:val="000000"/>
                <w:sz w:val="18"/>
                <w:szCs w:val="18"/>
                <w:lang w:val="en-US"/>
              </w:rPr>
              <w:t xml:space="preserve"> procedural success 100%. After 3 months: valve in valve. </w:t>
            </w:r>
          </w:p>
          <w:p w14:paraId="321C1E9A" w14:textId="253322EF" w:rsidR="003F125C" w:rsidRDefault="009433B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b/>
                <w:bCs/>
                <w:color w:val="000000"/>
                <w:sz w:val="18"/>
                <w:szCs w:val="18"/>
                <w:lang w:val="en-US"/>
              </w:rPr>
              <w:t>Case 2:</w:t>
            </w:r>
            <w:r w:rsidRPr="00730518">
              <w:rPr>
                <w:color w:val="000000"/>
                <w:sz w:val="18"/>
                <w:szCs w:val="18"/>
                <w:lang w:val="en-US"/>
              </w:rPr>
              <w:t xml:space="preserve"> migration of SVC prothesis in RA -&gt; </w:t>
            </w:r>
            <w:proofErr w:type="spellStart"/>
            <w:r w:rsidRPr="00730518">
              <w:rPr>
                <w:color w:val="000000"/>
                <w:sz w:val="18"/>
                <w:szCs w:val="18"/>
                <w:lang w:val="en-US"/>
              </w:rPr>
              <w:t>ViV</w:t>
            </w:r>
            <w:proofErr w:type="spellEnd"/>
          </w:p>
        </w:tc>
        <w:tc>
          <w:tcPr>
            <w:tcW w:w="1620" w:type="dxa"/>
          </w:tcPr>
          <w:p w14:paraId="7BCED19C" w14:textId="6BF4F45A" w:rsidR="003F125C" w:rsidRPr="003F125C" w:rsidRDefault="009433B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rPr>
            </w:pPr>
            <w:r w:rsidRPr="009433B0">
              <w:rPr>
                <w:color w:val="000000"/>
                <w:sz w:val="18"/>
                <w:szCs w:val="18"/>
              </w:rPr>
              <w:t>6 months: 0</w:t>
            </w:r>
          </w:p>
        </w:tc>
        <w:tc>
          <w:tcPr>
            <w:tcW w:w="2268" w:type="dxa"/>
          </w:tcPr>
          <w:p w14:paraId="759560C9" w14:textId="0F9F4237" w:rsidR="009433B0" w:rsidRPr="00730518" w:rsidRDefault="009433B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b/>
                <w:bCs/>
                <w:color w:val="000000"/>
                <w:sz w:val="18"/>
                <w:szCs w:val="18"/>
                <w:lang w:val="en-US"/>
              </w:rPr>
              <w:t xml:space="preserve">Case 1: </w:t>
            </w:r>
            <w:r w:rsidRPr="00730518">
              <w:rPr>
                <w:color w:val="000000"/>
                <w:sz w:val="18"/>
                <w:szCs w:val="18"/>
                <w:lang w:val="en-US"/>
              </w:rPr>
              <w:t xml:space="preserve">3 </w:t>
            </w:r>
            <w:proofErr w:type="spellStart"/>
            <w:r w:rsidRPr="00730518">
              <w:rPr>
                <w:color w:val="000000"/>
                <w:sz w:val="18"/>
                <w:szCs w:val="18"/>
                <w:lang w:val="en-US"/>
              </w:rPr>
              <w:t>moths</w:t>
            </w:r>
            <w:proofErr w:type="spellEnd"/>
            <w:r w:rsidRPr="00730518">
              <w:rPr>
                <w:color w:val="000000"/>
                <w:sz w:val="18"/>
                <w:szCs w:val="18"/>
                <w:lang w:val="en-US"/>
              </w:rPr>
              <w:t xml:space="preserve"> after, perivalvular leak in IVC with flow inversion in supra-hepatic veins -&gt; </w:t>
            </w:r>
            <w:proofErr w:type="spellStart"/>
            <w:r w:rsidRPr="00730518">
              <w:rPr>
                <w:color w:val="000000"/>
                <w:sz w:val="18"/>
                <w:szCs w:val="18"/>
                <w:lang w:val="en-US"/>
              </w:rPr>
              <w:t>ViV</w:t>
            </w:r>
            <w:proofErr w:type="spellEnd"/>
          </w:p>
          <w:p w14:paraId="484C3B71" w14:textId="2236313D" w:rsidR="003F125C" w:rsidRPr="00730518" w:rsidRDefault="009433B0"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b/>
                <w:bCs/>
                <w:color w:val="000000"/>
                <w:sz w:val="18"/>
                <w:szCs w:val="18"/>
                <w:lang w:val="en-US"/>
              </w:rPr>
              <w:t>Case 2</w:t>
            </w:r>
            <w:r w:rsidRPr="00730518">
              <w:rPr>
                <w:color w:val="000000"/>
                <w:sz w:val="18"/>
                <w:szCs w:val="18"/>
                <w:lang w:val="en-US"/>
              </w:rPr>
              <w:t xml:space="preserve">: </w:t>
            </w:r>
            <w:proofErr w:type="spellStart"/>
            <w:r w:rsidRPr="00730518">
              <w:rPr>
                <w:color w:val="000000"/>
                <w:sz w:val="18"/>
                <w:szCs w:val="18"/>
                <w:lang w:val="en-US"/>
              </w:rPr>
              <w:t>ViV</w:t>
            </w:r>
            <w:proofErr w:type="spellEnd"/>
            <w:r w:rsidRPr="00730518">
              <w:rPr>
                <w:color w:val="000000"/>
                <w:sz w:val="18"/>
                <w:szCs w:val="18"/>
                <w:lang w:val="en-US"/>
              </w:rPr>
              <w:t xml:space="preserve"> in the same procedure for migration of SVC prosthesis in RA.</w:t>
            </w:r>
          </w:p>
        </w:tc>
      </w:tr>
      <w:tr w:rsidR="003F125C" w:rsidRPr="00950736" w14:paraId="6083CAAC"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5575E594" w14:textId="6A9855D7" w:rsidR="003F125C" w:rsidRPr="009433B0" w:rsidRDefault="009433B0" w:rsidP="00316147">
            <w:pPr>
              <w:rPr>
                <w:sz w:val="18"/>
                <w:szCs w:val="18"/>
                <w:lang w:val="en-US"/>
              </w:rPr>
            </w:pPr>
            <w:r w:rsidRPr="009433B0">
              <w:rPr>
                <w:sz w:val="18"/>
                <w:szCs w:val="18"/>
                <w:lang w:val="en-US"/>
              </w:rPr>
              <w:t xml:space="preserve">Di Mauro Michele, 2024 </w:t>
            </w:r>
            <w:sdt>
              <w:sdtPr>
                <w:rPr>
                  <w:sz w:val="18"/>
                  <w:szCs w:val="18"/>
                  <w:lang w:val="en-US"/>
                </w:rPr>
                <w:id w:val="-1105576154"/>
                <w:citation/>
              </w:sdtPr>
              <w:sdtContent>
                <w:r w:rsidRPr="009433B0">
                  <w:rPr>
                    <w:sz w:val="18"/>
                    <w:szCs w:val="18"/>
                    <w:lang w:val="en-US"/>
                  </w:rPr>
                  <w:fldChar w:fldCharType="begin"/>
                </w:r>
                <w:r w:rsidRPr="009433B0">
                  <w:rPr>
                    <w:sz w:val="18"/>
                    <w:szCs w:val="18"/>
                    <w:lang w:val="en-US"/>
                  </w:rPr>
                  <w:instrText xml:space="preserve"> CITATION DiM24 \l 1040 </w:instrText>
                </w:r>
                <w:r w:rsidRPr="009433B0">
                  <w:rPr>
                    <w:sz w:val="18"/>
                    <w:szCs w:val="18"/>
                    <w:lang w:val="en-US"/>
                  </w:rPr>
                  <w:fldChar w:fldCharType="separate"/>
                </w:r>
                <w:r w:rsidRPr="009433B0">
                  <w:rPr>
                    <w:noProof/>
                    <w:sz w:val="18"/>
                    <w:szCs w:val="18"/>
                    <w:lang w:val="en-US"/>
                  </w:rPr>
                  <w:t>[16]</w:t>
                </w:r>
                <w:r w:rsidRPr="009433B0">
                  <w:rPr>
                    <w:sz w:val="18"/>
                    <w:szCs w:val="18"/>
                    <w:lang w:val="en-US"/>
                  </w:rPr>
                  <w:fldChar w:fldCharType="end"/>
                </w:r>
              </w:sdtContent>
            </w:sdt>
          </w:p>
        </w:tc>
        <w:tc>
          <w:tcPr>
            <w:tcW w:w="1014" w:type="dxa"/>
          </w:tcPr>
          <w:p w14:paraId="26F53BD4" w14:textId="1AB925D5" w:rsidR="003F125C" w:rsidRDefault="003F125C"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13</w:t>
            </w:r>
          </w:p>
        </w:tc>
        <w:tc>
          <w:tcPr>
            <w:tcW w:w="1701" w:type="dxa"/>
          </w:tcPr>
          <w:p w14:paraId="71AA9AF6" w14:textId="77777777" w:rsidR="00D62BD3" w:rsidRDefault="009433B0"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A43DBE">
              <w:rPr>
                <w:sz w:val="18"/>
                <w:szCs w:val="18"/>
                <w:lang w:val="en-US"/>
              </w:rPr>
              <w:t xml:space="preserve">Severe </w:t>
            </w:r>
            <w:r>
              <w:rPr>
                <w:sz w:val="18"/>
                <w:szCs w:val="18"/>
                <w:lang w:val="en-US"/>
              </w:rPr>
              <w:t xml:space="preserve">or more </w:t>
            </w:r>
            <w:r w:rsidRPr="00A43DBE">
              <w:rPr>
                <w:sz w:val="18"/>
                <w:szCs w:val="18"/>
                <w:lang w:val="en-US"/>
              </w:rPr>
              <w:t>symptomatic TR despite OMT, high surgical risk</w:t>
            </w:r>
            <w:r>
              <w:rPr>
                <w:sz w:val="18"/>
                <w:szCs w:val="18"/>
                <w:lang w:val="en-US"/>
              </w:rPr>
              <w:t xml:space="preserve">, suitable for </w:t>
            </w:r>
            <w:proofErr w:type="spellStart"/>
            <w:r>
              <w:rPr>
                <w:sz w:val="18"/>
                <w:szCs w:val="18"/>
                <w:lang w:val="en-US"/>
              </w:rPr>
              <w:t>tricvalve</w:t>
            </w:r>
            <w:proofErr w:type="spellEnd"/>
            <w:r>
              <w:rPr>
                <w:sz w:val="18"/>
                <w:szCs w:val="18"/>
                <w:lang w:val="en-US"/>
              </w:rPr>
              <w:t xml:space="preserve">, </w:t>
            </w:r>
          </w:p>
          <w:p w14:paraId="2904FE6C" w14:textId="29D5EE26" w:rsidR="003F125C" w:rsidRPr="00A43DBE"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 xml:space="preserve">LVEF </w:t>
            </w:r>
            <w:r w:rsidRPr="00392BA5">
              <w:rPr>
                <w:rFonts w:ascii="Yu Mincho Demibold" w:eastAsia="Yu Mincho Demibold" w:hAnsi="Yu Mincho Demibold"/>
                <w:sz w:val="18"/>
                <w:szCs w:val="18"/>
                <w:lang w:val="en-US"/>
              </w:rPr>
              <w:t>≧</w:t>
            </w:r>
            <w:r>
              <w:rPr>
                <w:rFonts w:ascii="Yu Mincho Demibold" w:eastAsia="Yu Mincho Demibold" w:hAnsi="Yu Mincho Demibold"/>
                <w:sz w:val="18"/>
                <w:szCs w:val="18"/>
                <w:lang w:val="en-US"/>
              </w:rPr>
              <w:t>35%</w:t>
            </w:r>
          </w:p>
        </w:tc>
        <w:tc>
          <w:tcPr>
            <w:tcW w:w="1476" w:type="dxa"/>
          </w:tcPr>
          <w:p w14:paraId="3FA136DF" w14:textId="19A5420D" w:rsidR="003F125C" w:rsidRPr="00392BA5"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PA</w:t>
            </w:r>
            <w:r w:rsidR="00BF1192">
              <w:rPr>
                <w:color w:val="000000"/>
                <w:sz w:val="18"/>
                <w:szCs w:val="18"/>
                <w:lang w:val="en-US"/>
              </w:rPr>
              <w:t>S</w:t>
            </w:r>
            <w:r>
              <w:rPr>
                <w:color w:val="000000"/>
                <w:sz w:val="18"/>
                <w:szCs w:val="18"/>
                <w:lang w:val="en-US"/>
              </w:rPr>
              <w:t>P</w:t>
            </w:r>
            <w:r w:rsidR="00BF1192">
              <w:rPr>
                <w:color w:val="000000"/>
                <w:sz w:val="18"/>
                <w:szCs w:val="18"/>
                <w:lang w:val="en-US"/>
              </w:rPr>
              <w:t xml:space="preserve"> </w:t>
            </w:r>
            <w:r>
              <w:rPr>
                <w:color w:val="000000"/>
                <w:sz w:val="18"/>
                <w:szCs w:val="18"/>
                <w:lang w:val="en-US"/>
              </w:rPr>
              <w:t>&gt; 65 mmHg, life expectancy &lt; 1 year</w:t>
            </w:r>
          </w:p>
        </w:tc>
        <w:tc>
          <w:tcPr>
            <w:tcW w:w="1395" w:type="dxa"/>
          </w:tcPr>
          <w:p w14:paraId="26C2E759" w14:textId="22B44D9E" w:rsidR="003F125C" w:rsidRDefault="00D62BD3" w:rsidP="00A43DBE">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Tricvalve</w:t>
            </w:r>
          </w:p>
        </w:tc>
        <w:tc>
          <w:tcPr>
            <w:tcW w:w="2436" w:type="dxa"/>
          </w:tcPr>
          <w:p w14:paraId="1E320F1C" w14:textId="1354912F" w:rsidR="003F125C" w:rsidRPr="003F125C" w:rsidRDefault="00D62BD3" w:rsidP="00316147">
            <w:pPr>
              <w:cnfStyle w:val="000000100000" w:firstRow="0" w:lastRow="0" w:firstColumn="0" w:lastColumn="0" w:oddVBand="0" w:evenVBand="0" w:oddHBand="1" w:evenHBand="0" w:firstRowFirstColumn="0" w:firstRowLastColumn="0" w:lastRowFirstColumn="0" w:lastRowLastColumn="0"/>
              <w:rPr>
                <w:color w:val="000000"/>
                <w:sz w:val="18"/>
                <w:szCs w:val="18"/>
              </w:rPr>
            </w:pPr>
            <w:r w:rsidRPr="00730518">
              <w:rPr>
                <w:color w:val="000000"/>
                <w:sz w:val="18"/>
                <w:szCs w:val="18"/>
                <w:lang w:val="en-US"/>
              </w:rPr>
              <w:t>After 170 days: No signs of RHF. Improved NYHA class in 82% (NYHA II in 73%, NYHA I in 9%). Increase of LVEF, reduction of RV diameter and dysfunction. Improvement in TR grade due to right ventricle remodeling and reducing annular dimension/tethering, decrease of NT-</w:t>
            </w:r>
            <w:proofErr w:type="spellStart"/>
            <w:r w:rsidRPr="00730518">
              <w:rPr>
                <w:color w:val="000000"/>
                <w:sz w:val="18"/>
                <w:szCs w:val="18"/>
                <w:lang w:val="en-US"/>
              </w:rPr>
              <w:t>proBNP</w:t>
            </w:r>
            <w:proofErr w:type="spellEnd"/>
            <w:r w:rsidRPr="00730518">
              <w:rPr>
                <w:color w:val="000000"/>
                <w:sz w:val="18"/>
                <w:szCs w:val="18"/>
                <w:lang w:val="en-US"/>
              </w:rPr>
              <w:t xml:space="preserve"> and diuretics dose. </w:t>
            </w:r>
            <w:r w:rsidRPr="00D62BD3">
              <w:rPr>
                <w:color w:val="000000"/>
                <w:sz w:val="18"/>
                <w:szCs w:val="18"/>
              </w:rPr>
              <w:t xml:space="preserve">No hospitalization. No ascites or peripheral edema </w:t>
            </w:r>
          </w:p>
        </w:tc>
        <w:tc>
          <w:tcPr>
            <w:tcW w:w="2287" w:type="dxa"/>
          </w:tcPr>
          <w:p w14:paraId="017A6D7B" w14:textId="34F7B2A8" w:rsidR="003F125C"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PS 100%</w:t>
            </w:r>
          </w:p>
        </w:tc>
        <w:tc>
          <w:tcPr>
            <w:tcW w:w="1620" w:type="dxa"/>
          </w:tcPr>
          <w:p w14:paraId="60A8884F" w14:textId="77777777" w:rsidR="00D62BD3" w:rsidRPr="00730518"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 xml:space="preserve">15,4% (n=2) patients died. </w:t>
            </w:r>
          </w:p>
          <w:p w14:paraId="50C6C606" w14:textId="53B4F85A" w:rsidR="003F125C" w:rsidRPr="00730518"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After 170 days, survival rate of 80.2%</w:t>
            </w:r>
          </w:p>
        </w:tc>
        <w:tc>
          <w:tcPr>
            <w:tcW w:w="2268" w:type="dxa"/>
          </w:tcPr>
          <w:p w14:paraId="74A7B2D0" w14:textId="2188C2D9" w:rsidR="003F125C" w:rsidRPr="00730518"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 xml:space="preserve">2 patients with </w:t>
            </w:r>
            <w:proofErr w:type="spellStart"/>
            <w:r w:rsidRPr="00730518">
              <w:rPr>
                <w:color w:val="000000"/>
                <w:sz w:val="18"/>
                <w:szCs w:val="18"/>
                <w:lang w:val="en-US"/>
              </w:rPr>
              <w:t>triscore</w:t>
            </w:r>
            <w:proofErr w:type="spellEnd"/>
            <w:r w:rsidRPr="00730518">
              <w:rPr>
                <w:color w:val="000000"/>
                <w:sz w:val="18"/>
                <w:szCs w:val="18"/>
                <w:lang w:val="en-US"/>
              </w:rPr>
              <w:t xml:space="preserve"> 65% were operated and then died due to renal or liver failure (6 days and 124 days after the procedure, respectively)</w:t>
            </w:r>
          </w:p>
        </w:tc>
      </w:tr>
      <w:tr w:rsidR="003F125C" w:rsidRPr="00950736" w14:paraId="56B431B3"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388B5532" w14:textId="5AC305B0" w:rsidR="003F125C" w:rsidRPr="00D62BD3" w:rsidRDefault="00D62BD3" w:rsidP="00316147">
            <w:pPr>
              <w:rPr>
                <w:sz w:val="18"/>
                <w:szCs w:val="18"/>
                <w:lang w:val="en-US"/>
              </w:rPr>
            </w:pPr>
            <w:r w:rsidRPr="00D62BD3">
              <w:rPr>
                <w:sz w:val="18"/>
                <w:szCs w:val="18"/>
                <w:lang w:val="en-US"/>
              </w:rPr>
              <w:t>O’Neil P Brian, 2025</w:t>
            </w:r>
            <w:sdt>
              <w:sdtPr>
                <w:rPr>
                  <w:sz w:val="18"/>
                  <w:szCs w:val="18"/>
                  <w:lang w:val="en-US"/>
                </w:rPr>
                <w:id w:val="1017355555"/>
                <w:citation/>
              </w:sdtPr>
              <w:sdtContent>
                <w:r w:rsidRPr="00D62BD3">
                  <w:rPr>
                    <w:sz w:val="18"/>
                    <w:szCs w:val="18"/>
                    <w:lang w:val="en-US"/>
                  </w:rPr>
                  <w:fldChar w:fldCharType="begin"/>
                </w:r>
                <w:r w:rsidRPr="00D62BD3">
                  <w:rPr>
                    <w:sz w:val="18"/>
                    <w:szCs w:val="18"/>
                    <w:lang w:val="en-US"/>
                  </w:rPr>
                  <w:instrText xml:space="preserve"> CITATION ONe25 \l 1040 </w:instrText>
                </w:r>
                <w:r w:rsidRPr="00D62BD3">
                  <w:rPr>
                    <w:sz w:val="18"/>
                    <w:szCs w:val="18"/>
                    <w:lang w:val="en-US"/>
                  </w:rPr>
                  <w:fldChar w:fldCharType="separate"/>
                </w:r>
                <w:r w:rsidRPr="00D62BD3">
                  <w:rPr>
                    <w:noProof/>
                    <w:sz w:val="18"/>
                    <w:szCs w:val="18"/>
                    <w:lang w:val="en-US"/>
                  </w:rPr>
                  <w:t xml:space="preserve"> [17]</w:t>
                </w:r>
                <w:r w:rsidRPr="00D62BD3">
                  <w:rPr>
                    <w:sz w:val="18"/>
                    <w:szCs w:val="18"/>
                    <w:lang w:val="en-US"/>
                  </w:rPr>
                  <w:fldChar w:fldCharType="end"/>
                </w:r>
              </w:sdtContent>
            </w:sdt>
          </w:p>
        </w:tc>
        <w:tc>
          <w:tcPr>
            <w:tcW w:w="1014" w:type="dxa"/>
          </w:tcPr>
          <w:p w14:paraId="54503E52" w14:textId="3CB7D81E" w:rsidR="003F125C"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10</w:t>
            </w:r>
          </w:p>
        </w:tc>
        <w:tc>
          <w:tcPr>
            <w:tcW w:w="1701" w:type="dxa"/>
          </w:tcPr>
          <w:p w14:paraId="2573C3DB" w14:textId="744A29E1" w:rsidR="003F125C" w:rsidRPr="00A43DBE"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p>
        </w:tc>
        <w:tc>
          <w:tcPr>
            <w:tcW w:w="1476" w:type="dxa"/>
          </w:tcPr>
          <w:p w14:paraId="652D69E5" w14:textId="447E8682" w:rsidR="003F125C" w:rsidRPr="00392BA5"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Pr>
                <w:color w:val="000000"/>
                <w:sz w:val="18"/>
                <w:szCs w:val="18"/>
                <w:lang w:val="en-US"/>
              </w:rPr>
              <w:t xml:space="preserve">LVEF </w:t>
            </w:r>
            <w:r w:rsidRPr="00392BA5">
              <w:rPr>
                <w:rFonts w:ascii="Cambria Math" w:eastAsia="Yu Mincho Light" w:hAnsi="Cambria Math" w:cs="Cambria Math"/>
                <w:color w:val="000000"/>
                <w:sz w:val="18"/>
                <w:szCs w:val="18"/>
                <w:lang w:val="en-US"/>
              </w:rPr>
              <w:t>≦</w:t>
            </w:r>
            <w:r>
              <w:rPr>
                <w:rFonts w:ascii="Cambria Math" w:eastAsia="Yu Mincho Light" w:hAnsi="Cambria Math" w:cs="Cambria Math"/>
                <w:color w:val="000000"/>
                <w:sz w:val="18"/>
                <w:szCs w:val="18"/>
                <w:lang w:val="en-US"/>
              </w:rPr>
              <w:t xml:space="preserve"> 20%, PA</w:t>
            </w:r>
            <w:r w:rsidR="00BF1192">
              <w:rPr>
                <w:rFonts w:ascii="Cambria Math" w:eastAsia="Yu Mincho Light" w:hAnsi="Cambria Math" w:cs="Cambria Math"/>
                <w:color w:val="000000"/>
                <w:sz w:val="18"/>
                <w:szCs w:val="18"/>
                <w:lang w:val="en-US"/>
              </w:rPr>
              <w:t>S</w:t>
            </w:r>
            <w:r>
              <w:rPr>
                <w:rFonts w:ascii="Cambria Math" w:eastAsia="Yu Mincho Light" w:hAnsi="Cambria Math" w:cs="Cambria Math"/>
                <w:color w:val="000000"/>
                <w:sz w:val="18"/>
                <w:szCs w:val="18"/>
                <w:lang w:val="en-US"/>
              </w:rPr>
              <w:t xml:space="preserve">P &gt; 70 </w:t>
            </w:r>
            <w:proofErr w:type="gramStart"/>
            <w:r>
              <w:rPr>
                <w:rFonts w:ascii="Cambria Math" w:eastAsia="Yu Mincho Light" w:hAnsi="Cambria Math" w:cs="Cambria Math"/>
                <w:color w:val="000000"/>
                <w:sz w:val="18"/>
                <w:szCs w:val="18"/>
                <w:lang w:val="en-US"/>
              </w:rPr>
              <w:t>mmHg ,</w:t>
            </w:r>
            <w:proofErr w:type="gramEnd"/>
            <w:r>
              <w:rPr>
                <w:rFonts w:ascii="Cambria Math" w:eastAsia="Yu Mincho Light" w:hAnsi="Cambria Math" w:cs="Cambria Math"/>
                <w:color w:val="000000"/>
                <w:sz w:val="18"/>
                <w:szCs w:val="18"/>
                <w:lang w:val="en-US"/>
              </w:rPr>
              <w:t xml:space="preserve"> severe RV dysfunction, severe renal impairment or chronic renal replacement therapy</w:t>
            </w:r>
          </w:p>
        </w:tc>
        <w:tc>
          <w:tcPr>
            <w:tcW w:w="1395" w:type="dxa"/>
          </w:tcPr>
          <w:p w14:paraId="1A445F05" w14:textId="5FE4C12B" w:rsidR="003F125C" w:rsidRPr="00730518" w:rsidRDefault="00D62BD3" w:rsidP="00A43DBE">
            <w:pPr>
              <w:cnfStyle w:val="000000000000" w:firstRow="0" w:lastRow="0" w:firstColumn="0" w:lastColumn="0" w:oddVBand="0" w:evenVBand="0" w:oddHBand="0" w:evenHBand="0" w:firstRowFirstColumn="0" w:firstRowLastColumn="0" w:lastRowFirstColumn="0" w:lastRowLastColumn="0"/>
              <w:rPr>
                <w:sz w:val="18"/>
                <w:szCs w:val="18"/>
                <w:lang w:val="en-US"/>
              </w:rPr>
            </w:pPr>
            <w:r w:rsidRPr="00730518">
              <w:rPr>
                <w:sz w:val="18"/>
                <w:szCs w:val="18"/>
                <w:lang w:val="en-US"/>
              </w:rPr>
              <w:t xml:space="preserve">Edwards </w:t>
            </w:r>
            <w:proofErr w:type="spellStart"/>
            <w:r w:rsidRPr="00730518">
              <w:rPr>
                <w:sz w:val="18"/>
                <w:szCs w:val="18"/>
                <w:lang w:val="en-US"/>
              </w:rPr>
              <w:t>Sapien</w:t>
            </w:r>
            <w:proofErr w:type="spellEnd"/>
            <w:r w:rsidRPr="00730518">
              <w:rPr>
                <w:sz w:val="18"/>
                <w:szCs w:val="18"/>
                <w:lang w:val="en-US"/>
              </w:rPr>
              <w:t xml:space="preserve"> 3 in IVC (26 mm) + Edwards </w:t>
            </w:r>
            <w:proofErr w:type="spellStart"/>
            <w:r w:rsidRPr="00730518">
              <w:rPr>
                <w:sz w:val="18"/>
                <w:szCs w:val="18"/>
                <w:lang w:val="en-US"/>
              </w:rPr>
              <w:t>Caval</w:t>
            </w:r>
            <w:proofErr w:type="spellEnd"/>
            <w:r w:rsidRPr="00730518">
              <w:rPr>
                <w:sz w:val="18"/>
                <w:szCs w:val="18"/>
                <w:lang w:val="en-US"/>
              </w:rPr>
              <w:t xml:space="preserve"> </w:t>
            </w:r>
            <w:proofErr w:type="spellStart"/>
            <w:r w:rsidRPr="00730518">
              <w:rPr>
                <w:sz w:val="18"/>
                <w:szCs w:val="18"/>
                <w:lang w:val="en-US"/>
              </w:rPr>
              <w:t>prestent</w:t>
            </w:r>
            <w:proofErr w:type="spellEnd"/>
          </w:p>
        </w:tc>
        <w:tc>
          <w:tcPr>
            <w:tcW w:w="2436" w:type="dxa"/>
          </w:tcPr>
          <w:p w14:paraId="1E37CD75" w14:textId="77777777" w:rsidR="00D62BD3" w:rsidRPr="00730518" w:rsidRDefault="00D62BD3" w:rsidP="00316147">
            <w:pP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 xml:space="preserve">After 6 months: RA, SVC and IVC pressure decreased, CO and CI increased. </w:t>
            </w:r>
          </w:p>
          <w:p w14:paraId="0FBA8DF6" w14:textId="0743ED6A" w:rsidR="00D62BD3" w:rsidRPr="00730518" w:rsidRDefault="00D62BD3" w:rsidP="00316147">
            <w:pPr>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At 30 days</w:t>
            </w:r>
            <w:r w:rsidR="00AE25CF" w:rsidRPr="00730518">
              <w:rPr>
                <w:color w:val="000000"/>
                <w:sz w:val="18"/>
                <w:szCs w:val="18"/>
                <w:lang w:val="en-US"/>
              </w:rPr>
              <w:t>:</w:t>
            </w:r>
            <w:r w:rsidRPr="00730518">
              <w:rPr>
                <w:color w:val="000000"/>
                <w:sz w:val="18"/>
                <w:szCs w:val="18"/>
                <w:lang w:val="en-US"/>
              </w:rPr>
              <w:t xml:space="preserve"> KCCQ-OS score improved. </w:t>
            </w:r>
          </w:p>
          <w:p w14:paraId="4BFDFAB6" w14:textId="064D2E40" w:rsidR="003F125C" w:rsidRPr="003F125C" w:rsidRDefault="00D62BD3" w:rsidP="00316147">
            <w:pPr>
              <w:cnfStyle w:val="000000000000" w:firstRow="0" w:lastRow="0" w:firstColumn="0" w:lastColumn="0" w:oddVBand="0" w:evenVBand="0" w:oddHBand="0" w:evenHBand="0" w:firstRowFirstColumn="0" w:firstRowLastColumn="0" w:lastRowFirstColumn="0" w:lastRowLastColumn="0"/>
              <w:rPr>
                <w:color w:val="000000"/>
                <w:sz w:val="18"/>
                <w:szCs w:val="18"/>
              </w:rPr>
            </w:pPr>
            <w:r w:rsidRPr="00730518">
              <w:rPr>
                <w:color w:val="000000"/>
                <w:sz w:val="18"/>
                <w:szCs w:val="18"/>
                <w:lang w:val="en-US"/>
              </w:rPr>
              <w:t>At 1 year: NYHA class improvement (50% in NYHA class I and 50% in NYHA class II)</w:t>
            </w:r>
            <w:r w:rsidR="00AE25CF" w:rsidRPr="00730518">
              <w:rPr>
                <w:color w:val="000000"/>
                <w:sz w:val="18"/>
                <w:szCs w:val="18"/>
                <w:lang w:val="en-US"/>
              </w:rPr>
              <w:t xml:space="preserve">. </w:t>
            </w:r>
            <w:r w:rsidR="00AE25CF">
              <w:rPr>
                <w:color w:val="000000"/>
                <w:sz w:val="18"/>
                <w:szCs w:val="18"/>
              </w:rPr>
              <w:t>I</w:t>
            </w:r>
            <w:r w:rsidRPr="00D62BD3">
              <w:rPr>
                <w:color w:val="000000"/>
                <w:sz w:val="18"/>
                <w:szCs w:val="18"/>
              </w:rPr>
              <w:t xml:space="preserve">mproved RV dysfunction </w:t>
            </w:r>
            <w:r w:rsidR="00AE25CF">
              <w:rPr>
                <w:color w:val="000000"/>
                <w:sz w:val="18"/>
                <w:szCs w:val="18"/>
              </w:rPr>
              <w:t xml:space="preserve">12.5%. </w:t>
            </w:r>
            <w:r w:rsidRPr="00D62BD3">
              <w:rPr>
                <w:color w:val="000000"/>
                <w:sz w:val="18"/>
                <w:szCs w:val="18"/>
              </w:rPr>
              <w:t>Mean hepatic vein dimension decreased.</w:t>
            </w:r>
          </w:p>
        </w:tc>
        <w:tc>
          <w:tcPr>
            <w:tcW w:w="2287" w:type="dxa"/>
          </w:tcPr>
          <w:p w14:paraId="1509D3F0" w14:textId="77777777" w:rsidR="00AE25CF" w:rsidRPr="00730518"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 xml:space="preserve">PS 90%, 1 impossibility to measure IVC diameter (probably too large). </w:t>
            </w:r>
          </w:p>
          <w:p w14:paraId="69880549" w14:textId="74F2789B" w:rsidR="003F125C"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No major bleeding or vascular complications during the procedure</w:t>
            </w:r>
          </w:p>
        </w:tc>
        <w:tc>
          <w:tcPr>
            <w:tcW w:w="1620" w:type="dxa"/>
          </w:tcPr>
          <w:p w14:paraId="223FB450" w14:textId="19822825" w:rsidR="003F125C" w:rsidRPr="003F125C"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rPr>
            </w:pPr>
            <w:r w:rsidRPr="00AE25CF">
              <w:rPr>
                <w:color w:val="000000"/>
                <w:sz w:val="18"/>
                <w:szCs w:val="18"/>
              </w:rPr>
              <w:t>1</w:t>
            </w:r>
            <w:r>
              <w:rPr>
                <w:color w:val="000000"/>
                <w:sz w:val="18"/>
                <w:szCs w:val="18"/>
              </w:rPr>
              <w:t>-</w:t>
            </w:r>
            <w:r w:rsidRPr="00AE25CF">
              <w:rPr>
                <w:color w:val="000000"/>
                <w:sz w:val="18"/>
                <w:szCs w:val="18"/>
              </w:rPr>
              <w:t>year mortality: 20%.</w:t>
            </w:r>
          </w:p>
        </w:tc>
        <w:tc>
          <w:tcPr>
            <w:tcW w:w="2268" w:type="dxa"/>
          </w:tcPr>
          <w:p w14:paraId="7915614C" w14:textId="77777777" w:rsidR="00AE25CF" w:rsidRPr="00730518"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 xml:space="preserve">Myocardial infarction at 1 year: 10%. Major bleeding at 1 year: 10%. 30% hospitalized for HF in the first year. </w:t>
            </w:r>
          </w:p>
          <w:p w14:paraId="00F51F08" w14:textId="040B8FEA" w:rsidR="003F125C" w:rsidRPr="00730518"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POD day 37 and 204 revealed pre-stent fracture in 70% patients</w:t>
            </w:r>
          </w:p>
        </w:tc>
      </w:tr>
      <w:tr w:rsidR="00D62BD3" w:rsidRPr="00950736" w14:paraId="3EAF219A" w14:textId="77777777" w:rsidTr="00316147">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207E6E1A" w14:textId="0F5BE7C9" w:rsidR="00D62BD3" w:rsidRPr="00D62BD3" w:rsidRDefault="00D62BD3" w:rsidP="00316147">
            <w:pPr>
              <w:rPr>
                <w:sz w:val="18"/>
                <w:szCs w:val="18"/>
                <w:lang w:val="en-US"/>
              </w:rPr>
            </w:pPr>
            <w:proofErr w:type="spellStart"/>
            <w:r w:rsidRPr="00D62BD3">
              <w:rPr>
                <w:sz w:val="18"/>
                <w:szCs w:val="18"/>
                <w:lang w:val="en-US"/>
              </w:rPr>
              <w:t>Bozbas</w:t>
            </w:r>
            <w:proofErr w:type="spellEnd"/>
            <w:r w:rsidRPr="00D62BD3">
              <w:rPr>
                <w:sz w:val="18"/>
                <w:szCs w:val="18"/>
                <w:lang w:val="en-US"/>
              </w:rPr>
              <w:t xml:space="preserve"> Huseyin, 2025 </w:t>
            </w:r>
            <w:sdt>
              <w:sdtPr>
                <w:rPr>
                  <w:sz w:val="18"/>
                  <w:szCs w:val="18"/>
                  <w:lang w:val="en-US"/>
                </w:rPr>
                <w:id w:val="-1381155847"/>
                <w:citation/>
              </w:sdtPr>
              <w:sdtContent>
                <w:r w:rsidRPr="00D62BD3">
                  <w:rPr>
                    <w:sz w:val="18"/>
                    <w:szCs w:val="18"/>
                    <w:lang w:val="en-US"/>
                  </w:rPr>
                  <w:fldChar w:fldCharType="begin"/>
                </w:r>
                <w:r w:rsidRPr="00D62BD3">
                  <w:rPr>
                    <w:sz w:val="18"/>
                    <w:szCs w:val="18"/>
                    <w:lang w:val="en-US"/>
                  </w:rPr>
                  <w:instrText xml:space="preserve"> CITATION Boz25 \l 1040 </w:instrText>
                </w:r>
                <w:r w:rsidRPr="00D62BD3">
                  <w:rPr>
                    <w:sz w:val="18"/>
                    <w:szCs w:val="18"/>
                    <w:lang w:val="en-US"/>
                  </w:rPr>
                  <w:fldChar w:fldCharType="separate"/>
                </w:r>
                <w:r w:rsidRPr="00D62BD3">
                  <w:rPr>
                    <w:noProof/>
                    <w:sz w:val="18"/>
                    <w:szCs w:val="18"/>
                    <w:lang w:val="en-US"/>
                  </w:rPr>
                  <w:t>[18]</w:t>
                </w:r>
                <w:r w:rsidRPr="00D62BD3">
                  <w:rPr>
                    <w:sz w:val="18"/>
                    <w:szCs w:val="18"/>
                    <w:lang w:val="en-US"/>
                  </w:rPr>
                  <w:fldChar w:fldCharType="end"/>
                </w:r>
              </w:sdtContent>
            </w:sdt>
          </w:p>
        </w:tc>
        <w:tc>
          <w:tcPr>
            <w:tcW w:w="1014" w:type="dxa"/>
          </w:tcPr>
          <w:p w14:paraId="2D52A1BB" w14:textId="2D50BC79" w:rsidR="00D62BD3"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7</w:t>
            </w:r>
          </w:p>
        </w:tc>
        <w:tc>
          <w:tcPr>
            <w:tcW w:w="1701" w:type="dxa"/>
          </w:tcPr>
          <w:p w14:paraId="561344F2" w14:textId="1C88442C" w:rsidR="00D62BD3" w:rsidRPr="00A43DBE" w:rsidRDefault="00D62BD3"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8"/>
                <w:szCs w:val="18"/>
                <w:lang w:val="en-US"/>
              </w:rPr>
            </w:pPr>
            <w:r w:rsidRPr="00730518">
              <w:rPr>
                <w:sz w:val="18"/>
                <w:szCs w:val="18"/>
                <w:lang w:val="en-US"/>
              </w:rPr>
              <w:t>Torrential TR not suitable for surgical intervention or T-TEER due to severe computation defects</w:t>
            </w:r>
          </w:p>
        </w:tc>
        <w:tc>
          <w:tcPr>
            <w:tcW w:w="1476" w:type="dxa"/>
          </w:tcPr>
          <w:p w14:paraId="3C48D2BA" w14:textId="074AE9A6" w:rsidR="00D62BD3" w:rsidRPr="00392BA5" w:rsidRDefault="00D62BD3" w:rsidP="00D62BD3">
            <w:pPr>
              <w:pStyle w:val="ae"/>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NA</w:t>
            </w:r>
          </w:p>
        </w:tc>
        <w:tc>
          <w:tcPr>
            <w:tcW w:w="1395" w:type="dxa"/>
          </w:tcPr>
          <w:p w14:paraId="50C9091A" w14:textId="7DD11703" w:rsidR="00D62BD3" w:rsidRDefault="00D62BD3" w:rsidP="00A43DBE">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Tricvalve</w:t>
            </w:r>
          </w:p>
        </w:tc>
        <w:tc>
          <w:tcPr>
            <w:tcW w:w="2436" w:type="dxa"/>
          </w:tcPr>
          <w:p w14:paraId="4274EDB0" w14:textId="77777777" w:rsidR="00AE25CF" w:rsidRPr="00730518" w:rsidRDefault="00AE25CF" w:rsidP="00316147">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Case 1,4,6:</w:t>
            </w:r>
            <w:r w:rsidRPr="00730518">
              <w:rPr>
                <w:color w:val="000000"/>
                <w:sz w:val="18"/>
                <w:szCs w:val="18"/>
                <w:lang w:val="en-US"/>
              </w:rPr>
              <w:t xml:space="preserve"> discharged with NYHA class II. Decreased doses of diuretics and peripheral edema. </w:t>
            </w:r>
          </w:p>
          <w:p w14:paraId="1D45DDE0" w14:textId="77777777" w:rsidR="00AE25CF" w:rsidRPr="00730518" w:rsidRDefault="00AE25CF" w:rsidP="00316147">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Case 2:</w:t>
            </w:r>
            <w:r w:rsidRPr="00730518">
              <w:rPr>
                <w:color w:val="000000"/>
                <w:sz w:val="18"/>
                <w:szCs w:val="18"/>
                <w:lang w:val="en-US"/>
              </w:rPr>
              <w:t xml:space="preserve"> died a week after the procedure due to MOF. </w:t>
            </w:r>
          </w:p>
          <w:p w14:paraId="4D3FC88C" w14:textId="77777777" w:rsidR="00AE25CF" w:rsidRPr="00730518" w:rsidRDefault="00AE25CF" w:rsidP="00316147">
            <w:pPr>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b/>
                <w:bCs/>
                <w:color w:val="000000"/>
                <w:sz w:val="18"/>
                <w:szCs w:val="18"/>
                <w:lang w:val="en-US"/>
              </w:rPr>
              <w:t xml:space="preserve">Case 3: </w:t>
            </w:r>
            <w:r w:rsidRPr="00730518">
              <w:rPr>
                <w:color w:val="000000"/>
                <w:sz w:val="18"/>
                <w:szCs w:val="18"/>
                <w:lang w:val="en-US"/>
              </w:rPr>
              <w:t xml:space="preserve">decrease of diuretics doses. </w:t>
            </w:r>
          </w:p>
          <w:p w14:paraId="4B6F1AFD" w14:textId="1C5D9592" w:rsidR="00D62BD3" w:rsidRPr="003F125C" w:rsidRDefault="00AE25CF" w:rsidP="00316147">
            <w:pPr>
              <w:cnfStyle w:val="000000100000" w:firstRow="0" w:lastRow="0" w:firstColumn="0" w:lastColumn="0" w:oddVBand="0" w:evenVBand="0" w:oddHBand="1" w:evenHBand="0" w:firstRowFirstColumn="0" w:firstRowLastColumn="0" w:lastRowFirstColumn="0" w:lastRowLastColumn="0"/>
              <w:rPr>
                <w:color w:val="000000"/>
                <w:sz w:val="18"/>
                <w:szCs w:val="18"/>
              </w:rPr>
            </w:pPr>
            <w:r w:rsidRPr="00AE25CF">
              <w:rPr>
                <w:b/>
                <w:bCs/>
                <w:color w:val="000000"/>
                <w:sz w:val="18"/>
                <w:szCs w:val="18"/>
              </w:rPr>
              <w:t>Case 5, 7:</w:t>
            </w:r>
            <w:r w:rsidRPr="00AE25CF">
              <w:rPr>
                <w:color w:val="000000"/>
                <w:sz w:val="18"/>
                <w:szCs w:val="18"/>
              </w:rPr>
              <w:t xml:space="preserve"> no outcomes available.</w:t>
            </w:r>
          </w:p>
        </w:tc>
        <w:tc>
          <w:tcPr>
            <w:tcW w:w="2287" w:type="dxa"/>
          </w:tcPr>
          <w:p w14:paraId="006B2F03" w14:textId="21C136E3" w:rsidR="00D62BD3" w:rsidRDefault="00AE25CF"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Pr>
                <w:color w:val="000000"/>
                <w:sz w:val="18"/>
                <w:szCs w:val="18"/>
                <w:lang w:val="en-US"/>
              </w:rPr>
              <w:t>PS 100%</w:t>
            </w:r>
          </w:p>
        </w:tc>
        <w:tc>
          <w:tcPr>
            <w:tcW w:w="1620" w:type="dxa"/>
          </w:tcPr>
          <w:p w14:paraId="2AF72410" w14:textId="69A53A07" w:rsidR="00D62BD3" w:rsidRPr="00730518" w:rsidRDefault="00AE25CF"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14,29% (n=1) death due to MOF after 1 week</w:t>
            </w:r>
          </w:p>
        </w:tc>
        <w:tc>
          <w:tcPr>
            <w:tcW w:w="2268" w:type="dxa"/>
          </w:tcPr>
          <w:p w14:paraId="662F4677" w14:textId="169E1AB8" w:rsidR="00D62BD3" w:rsidRPr="00730518" w:rsidRDefault="00AE25CF" w:rsidP="00316147">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8"/>
                <w:szCs w:val="18"/>
                <w:lang w:val="en-US"/>
              </w:rPr>
            </w:pPr>
            <w:r w:rsidRPr="00730518">
              <w:rPr>
                <w:color w:val="000000"/>
                <w:sz w:val="18"/>
                <w:szCs w:val="18"/>
                <w:lang w:val="en-US"/>
              </w:rPr>
              <w:t>1 death one week after the procedure (14,29%)</w:t>
            </w:r>
          </w:p>
        </w:tc>
      </w:tr>
      <w:tr w:rsidR="00D62BD3" w:rsidRPr="00950736" w14:paraId="312681DD" w14:textId="77777777" w:rsidTr="00316147">
        <w:trPr>
          <w:cantSplit/>
          <w:trHeight w:val="1134"/>
        </w:trPr>
        <w:tc>
          <w:tcPr>
            <w:cnfStyle w:val="001000000000" w:firstRow="0" w:lastRow="0" w:firstColumn="1" w:lastColumn="0" w:oddVBand="0" w:evenVBand="0" w:oddHBand="0" w:evenHBand="0" w:firstRowFirstColumn="0" w:firstRowLastColumn="0" w:lastRowFirstColumn="0" w:lastRowLastColumn="0"/>
            <w:tcW w:w="1064" w:type="dxa"/>
          </w:tcPr>
          <w:p w14:paraId="4EB6E6F6" w14:textId="58F5F06E" w:rsidR="00D62BD3" w:rsidRPr="00D62BD3" w:rsidRDefault="00D62BD3" w:rsidP="00316147">
            <w:pPr>
              <w:rPr>
                <w:sz w:val="18"/>
                <w:szCs w:val="18"/>
                <w:lang w:val="en-US"/>
              </w:rPr>
            </w:pPr>
            <w:r w:rsidRPr="00D62BD3">
              <w:rPr>
                <w:sz w:val="18"/>
                <w:szCs w:val="18"/>
                <w:lang w:val="en-US"/>
              </w:rPr>
              <w:lastRenderedPageBreak/>
              <w:t xml:space="preserve">Lurz Philipp, 2025 </w:t>
            </w:r>
            <w:sdt>
              <w:sdtPr>
                <w:rPr>
                  <w:sz w:val="18"/>
                  <w:szCs w:val="18"/>
                  <w:lang w:val="en-US"/>
                </w:rPr>
                <w:id w:val="-613976993"/>
                <w:citation/>
              </w:sdtPr>
              <w:sdtContent>
                <w:r w:rsidRPr="00D62BD3">
                  <w:rPr>
                    <w:sz w:val="18"/>
                    <w:szCs w:val="18"/>
                    <w:lang w:val="en-US"/>
                  </w:rPr>
                  <w:fldChar w:fldCharType="begin"/>
                </w:r>
                <w:r w:rsidRPr="00D62BD3">
                  <w:rPr>
                    <w:sz w:val="18"/>
                    <w:szCs w:val="18"/>
                    <w:lang w:val="en-US"/>
                  </w:rPr>
                  <w:instrText xml:space="preserve"> CITATION Lur25 \l 1040 </w:instrText>
                </w:r>
                <w:r w:rsidRPr="00D62BD3">
                  <w:rPr>
                    <w:sz w:val="18"/>
                    <w:szCs w:val="18"/>
                    <w:lang w:val="en-US"/>
                  </w:rPr>
                  <w:fldChar w:fldCharType="separate"/>
                </w:r>
                <w:r w:rsidRPr="00D62BD3">
                  <w:rPr>
                    <w:noProof/>
                    <w:sz w:val="18"/>
                    <w:szCs w:val="18"/>
                    <w:lang w:val="en-US"/>
                  </w:rPr>
                  <w:t>[19]</w:t>
                </w:r>
                <w:r w:rsidRPr="00D62BD3">
                  <w:rPr>
                    <w:sz w:val="18"/>
                    <w:szCs w:val="18"/>
                    <w:lang w:val="en-US"/>
                  </w:rPr>
                  <w:fldChar w:fldCharType="end"/>
                </w:r>
              </w:sdtContent>
            </w:sdt>
          </w:p>
        </w:tc>
        <w:tc>
          <w:tcPr>
            <w:tcW w:w="1014" w:type="dxa"/>
          </w:tcPr>
          <w:p w14:paraId="59C74880" w14:textId="02066CFA" w:rsidR="00D62BD3"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20</w:t>
            </w:r>
          </w:p>
        </w:tc>
        <w:tc>
          <w:tcPr>
            <w:tcW w:w="1701" w:type="dxa"/>
          </w:tcPr>
          <w:p w14:paraId="4D354E3C" w14:textId="45814480" w:rsidR="00D62BD3" w:rsidRPr="00A43DBE" w:rsidRDefault="00D62BD3"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8"/>
                <w:szCs w:val="18"/>
                <w:lang w:val="en-US"/>
              </w:rPr>
            </w:pPr>
            <w:r w:rsidRPr="00A43DBE">
              <w:rPr>
                <w:sz w:val="18"/>
                <w:szCs w:val="18"/>
                <w:lang w:val="en-US"/>
              </w:rPr>
              <w:t>Severe symptomatic TR despite OMT, high surgical risk</w:t>
            </w:r>
            <w:r>
              <w:rPr>
                <w:sz w:val="18"/>
                <w:szCs w:val="18"/>
                <w:lang w:val="en-US"/>
              </w:rPr>
              <w:t>, suitable for cross-</w:t>
            </w:r>
            <w:proofErr w:type="spellStart"/>
            <w:r>
              <w:rPr>
                <w:sz w:val="18"/>
                <w:szCs w:val="18"/>
                <w:lang w:val="en-US"/>
              </w:rPr>
              <w:t>caval</w:t>
            </w:r>
            <w:proofErr w:type="spellEnd"/>
            <w:r>
              <w:rPr>
                <w:sz w:val="18"/>
                <w:szCs w:val="18"/>
                <w:lang w:val="en-US"/>
              </w:rPr>
              <w:t xml:space="preserve"> stent graft</w:t>
            </w:r>
          </w:p>
        </w:tc>
        <w:tc>
          <w:tcPr>
            <w:tcW w:w="1476" w:type="dxa"/>
          </w:tcPr>
          <w:p w14:paraId="110737AE" w14:textId="6955A103" w:rsidR="00D62BD3" w:rsidRPr="00392BA5" w:rsidRDefault="00BF1192"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Pr>
                <w:color w:val="000000"/>
                <w:sz w:val="18"/>
                <w:szCs w:val="18"/>
                <w:lang w:val="en-US"/>
              </w:rPr>
              <w:t xml:space="preserve">LVEF &lt; 20%, TAPSE &lt; 13 mm, </w:t>
            </w:r>
            <w:proofErr w:type="spellStart"/>
            <w:r>
              <w:rPr>
                <w:color w:val="000000"/>
                <w:sz w:val="18"/>
                <w:szCs w:val="18"/>
                <w:lang w:val="en-US"/>
              </w:rPr>
              <w:t>unfavourable</w:t>
            </w:r>
            <w:proofErr w:type="spellEnd"/>
            <w:r>
              <w:rPr>
                <w:color w:val="000000"/>
                <w:sz w:val="18"/>
                <w:szCs w:val="18"/>
                <w:lang w:val="en-US"/>
              </w:rPr>
              <w:t xml:space="preserve"> anatomy of SVC or IVC, PASP &gt; 70 mmHg</w:t>
            </w:r>
            <w:r w:rsidR="00744D34">
              <w:rPr>
                <w:color w:val="000000"/>
                <w:sz w:val="18"/>
                <w:szCs w:val="18"/>
                <w:lang w:val="en-US"/>
              </w:rPr>
              <w:t xml:space="preserve">, renal (eGFR &lt; 30 ml/min/1.73m2) and liver (MELD &gt; 20) impairment, CFS </w:t>
            </w:r>
            <w:r w:rsidR="00744D34" w:rsidRPr="00744D34">
              <w:rPr>
                <w:rFonts w:ascii="Cambria Math" w:eastAsia="Yu Mincho Demibold" w:hAnsi="Cambria Math" w:cs="Cambria Math"/>
                <w:sz w:val="18"/>
                <w:szCs w:val="18"/>
                <w:lang w:val="en-US"/>
              </w:rPr>
              <w:t>≧</w:t>
            </w:r>
            <w:r w:rsidR="00744D34">
              <w:rPr>
                <w:rFonts w:ascii="Cambria Math" w:eastAsia="Yu Mincho Demibold" w:hAnsi="Cambria Math" w:cs="Cambria Math"/>
                <w:sz w:val="18"/>
                <w:szCs w:val="18"/>
                <w:lang w:val="en-US"/>
              </w:rPr>
              <w:t xml:space="preserve"> </w:t>
            </w:r>
            <w:r w:rsidR="00744D34" w:rsidRPr="00744D34">
              <w:rPr>
                <w:rFonts w:eastAsia="Yu Mincho Demibold"/>
                <w:sz w:val="18"/>
                <w:szCs w:val="18"/>
                <w:lang w:val="en-US"/>
              </w:rPr>
              <w:t>7</w:t>
            </w:r>
          </w:p>
        </w:tc>
        <w:tc>
          <w:tcPr>
            <w:tcW w:w="1395" w:type="dxa"/>
          </w:tcPr>
          <w:p w14:paraId="5CEFC68E" w14:textId="38B22372" w:rsidR="00D62BD3" w:rsidRDefault="00D62BD3" w:rsidP="00A43D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Trillium Device</w:t>
            </w:r>
          </w:p>
        </w:tc>
        <w:tc>
          <w:tcPr>
            <w:tcW w:w="2436" w:type="dxa"/>
          </w:tcPr>
          <w:p w14:paraId="75A12633" w14:textId="1AC44114" w:rsidR="00D62BD3" w:rsidRPr="003F125C" w:rsidRDefault="00AE25CF" w:rsidP="00316147">
            <w:pPr>
              <w:cnfStyle w:val="000000000000" w:firstRow="0" w:lastRow="0" w:firstColumn="0" w:lastColumn="0" w:oddVBand="0" w:evenVBand="0" w:oddHBand="0" w:evenHBand="0" w:firstRowFirstColumn="0" w:firstRowLastColumn="0" w:lastRowFirstColumn="0" w:lastRowLastColumn="0"/>
              <w:rPr>
                <w:color w:val="000000"/>
                <w:sz w:val="18"/>
                <w:szCs w:val="18"/>
              </w:rPr>
            </w:pPr>
            <w:r w:rsidRPr="00730518">
              <w:rPr>
                <w:color w:val="000000"/>
                <w:sz w:val="18"/>
                <w:szCs w:val="18"/>
                <w:lang w:val="en-US"/>
              </w:rPr>
              <w:t xml:space="preserve">At 30 days: TR reduced to mild (100%), RV function and dimension not affected by treatment, as LV function and dimension. Improvement of NYHA class (50% patients in NYHA class I or II), reduction in the edema severity score (75% patients with score I or II). Increase in KCCQ score. Nonsignificant increase 6MWT. Reduction of bilirubin. </w:t>
            </w:r>
            <w:r w:rsidRPr="00AE25CF">
              <w:rPr>
                <w:color w:val="000000"/>
                <w:sz w:val="18"/>
                <w:szCs w:val="18"/>
              </w:rPr>
              <w:t>Increase of NT-proBNP and lactate dehydrogenase</w:t>
            </w:r>
          </w:p>
        </w:tc>
        <w:tc>
          <w:tcPr>
            <w:tcW w:w="2287" w:type="dxa"/>
          </w:tcPr>
          <w:p w14:paraId="424372F4" w14:textId="0994BE11" w:rsidR="00D62BD3"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 xml:space="preserve">PS 100%. 1 case of mild paravalvular inferior vena cava leak. </w:t>
            </w:r>
          </w:p>
        </w:tc>
        <w:tc>
          <w:tcPr>
            <w:tcW w:w="1620" w:type="dxa"/>
          </w:tcPr>
          <w:p w14:paraId="309DE138" w14:textId="44488D24" w:rsidR="00D62BD3" w:rsidRPr="00730518" w:rsidRDefault="004C1329"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30 days</w:t>
            </w:r>
            <w:r w:rsidR="00506B77" w:rsidRPr="00730518">
              <w:rPr>
                <w:color w:val="000000"/>
                <w:sz w:val="18"/>
                <w:szCs w:val="18"/>
                <w:lang w:val="en-US"/>
              </w:rPr>
              <w:t xml:space="preserve"> mortality</w:t>
            </w:r>
            <w:r w:rsidRPr="00730518">
              <w:rPr>
                <w:color w:val="000000"/>
                <w:sz w:val="18"/>
                <w:szCs w:val="18"/>
                <w:lang w:val="en-US"/>
              </w:rPr>
              <w:t>: 5% (n=1) due to progressive HF and MOF</w:t>
            </w:r>
          </w:p>
        </w:tc>
        <w:tc>
          <w:tcPr>
            <w:tcW w:w="2268" w:type="dxa"/>
          </w:tcPr>
          <w:p w14:paraId="33D5EE5F" w14:textId="2FA961C3" w:rsidR="00D62BD3" w:rsidRPr="00730518" w:rsidRDefault="00AE25CF" w:rsidP="00316147">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730518">
              <w:rPr>
                <w:color w:val="000000"/>
                <w:sz w:val="18"/>
                <w:szCs w:val="18"/>
                <w:lang w:val="en-US"/>
              </w:rPr>
              <w:t>30-days complications: renal failure requiring hemodialysis</w:t>
            </w:r>
            <w:r w:rsidR="00AA074D" w:rsidRPr="00730518">
              <w:rPr>
                <w:color w:val="000000"/>
                <w:sz w:val="18"/>
                <w:szCs w:val="18"/>
                <w:lang w:val="en-US"/>
              </w:rPr>
              <w:t xml:space="preserve"> 10% (n=2)</w:t>
            </w:r>
            <w:r w:rsidR="00353864" w:rsidRPr="00730518">
              <w:rPr>
                <w:color w:val="000000"/>
                <w:sz w:val="18"/>
                <w:szCs w:val="18"/>
                <w:lang w:val="en-US"/>
              </w:rPr>
              <w:t xml:space="preserve">; </w:t>
            </w:r>
            <w:r w:rsidRPr="00730518">
              <w:rPr>
                <w:color w:val="000000"/>
                <w:sz w:val="18"/>
                <w:szCs w:val="18"/>
                <w:lang w:val="en-US"/>
              </w:rPr>
              <w:t>major GI bleeding requiring intervention or blood transfusion</w:t>
            </w:r>
            <w:r w:rsidR="00AA074D" w:rsidRPr="00730518">
              <w:rPr>
                <w:color w:val="000000"/>
                <w:sz w:val="18"/>
                <w:szCs w:val="18"/>
                <w:lang w:val="en-US"/>
              </w:rPr>
              <w:t xml:space="preserve"> 10% (n=2)</w:t>
            </w:r>
            <w:r w:rsidR="00353864" w:rsidRPr="00730518">
              <w:rPr>
                <w:color w:val="000000"/>
                <w:sz w:val="18"/>
                <w:szCs w:val="18"/>
                <w:lang w:val="en-US"/>
              </w:rPr>
              <w:t>;</w:t>
            </w:r>
            <w:r w:rsidRPr="00730518">
              <w:rPr>
                <w:color w:val="000000"/>
                <w:sz w:val="18"/>
                <w:szCs w:val="18"/>
                <w:lang w:val="en-US"/>
              </w:rPr>
              <w:t xml:space="preserve"> </w:t>
            </w:r>
            <w:proofErr w:type="gramStart"/>
            <w:r w:rsidRPr="00730518">
              <w:rPr>
                <w:color w:val="000000"/>
                <w:sz w:val="18"/>
                <w:szCs w:val="18"/>
                <w:lang w:val="en-US"/>
              </w:rPr>
              <w:t>Post-implantation</w:t>
            </w:r>
            <w:proofErr w:type="gramEnd"/>
            <w:r w:rsidRPr="00730518">
              <w:rPr>
                <w:color w:val="000000"/>
                <w:sz w:val="18"/>
                <w:szCs w:val="18"/>
                <w:lang w:val="en-US"/>
              </w:rPr>
              <w:t xml:space="preserve"> syndrome with elevated leukocyte and C-reactive protein for an average of 4 days </w:t>
            </w:r>
            <w:r w:rsidR="00AA074D" w:rsidRPr="00730518">
              <w:rPr>
                <w:color w:val="000000"/>
                <w:sz w:val="18"/>
                <w:szCs w:val="18"/>
                <w:lang w:val="en-US"/>
              </w:rPr>
              <w:t>25% (n=5)</w:t>
            </w:r>
          </w:p>
        </w:tc>
      </w:tr>
    </w:tbl>
    <w:p w14:paraId="1F0173F7" w14:textId="21431C48" w:rsidR="00442D8B" w:rsidRDefault="00442D8B" w:rsidP="00442D8B">
      <w:pPr>
        <w:spacing w:after="160" w:line="259" w:lineRule="auto"/>
        <w:ind w:left="-851"/>
        <w:rPr>
          <w:sz w:val="18"/>
          <w:szCs w:val="18"/>
          <w:lang w:val="en-US"/>
        </w:rPr>
      </w:pPr>
      <w:r>
        <w:rPr>
          <w:sz w:val="18"/>
          <w:szCs w:val="18"/>
          <w:lang w:val="en-US"/>
        </w:rPr>
        <w:t xml:space="preserve">AVK, antagonist vitamin K; AKI, acute kidney injury; CAVI, </w:t>
      </w:r>
      <w:proofErr w:type="spellStart"/>
      <w:r>
        <w:rPr>
          <w:sz w:val="18"/>
          <w:szCs w:val="18"/>
          <w:lang w:val="en-US"/>
        </w:rPr>
        <w:t>Caval</w:t>
      </w:r>
      <w:proofErr w:type="spellEnd"/>
      <w:r>
        <w:rPr>
          <w:sz w:val="18"/>
          <w:szCs w:val="18"/>
          <w:lang w:val="en-US"/>
        </w:rPr>
        <w:t xml:space="preserve"> valve implantation; </w:t>
      </w:r>
      <w:r w:rsidR="00744D34">
        <w:rPr>
          <w:sz w:val="18"/>
          <w:szCs w:val="18"/>
          <w:lang w:val="en-US"/>
        </w:rPr>
        <w:t xml:space="preserve">CFI, clinical frailty scale; </w:t>
      </w:r>
      <w:r w:rsidR="00AE25CF">
        <w:rPr>
          <w:sz w:val="18"/>
          <w:szCs w:val="18"/>
          <w:lang w:val="en-US"/>
        </w:rPr>
        <w:t xml:space="preserve">CI, Cardiac Index; CO, Cardiac Output; </w:t>
      </w:r>
      <w:r w:rsidR="00744D34">
        <w:rPr>
          <w:sz w:val="18"/>
          <w:szCs w:val="18"/>
          <w:lang w:val="en-US"/>
        </w:rPr>
        <w:t xml:space="preserve">eGFR, estimated glomerular filtration rate; </w:t>
      </w:r>
      <w:r>
        <w:rPr>
          <w:sz w:val="18"/>
          <w:szCs w:val="18"/>
          <w:lang w:val="en-US"/>
        </w:rPr>
        <w:t>HF, heart failure; KCCQ, Kansas City Cardiomyopathy Questionnaire; IVC, inferior vena cava; LOS, length of stay;</w:t>
      </w:r>
      <w:r w:rsidR="00D62BD3">
        <w:rPr>
          <w:sz w:val="18"/>
          <w:szCs w:val="18"/>
          <w:lang w:val="en-US"/>
        </w:rPr>
        <w:t xml:space="preserve"> LVEF, left ventricle ejection fraction;</w:t>
      </w:r>
      <w:r>
        <w:rPr>
          <w:sz w:val="18"/>
          <w:szCs w:val="18"/>
          <w:lang w:val="en-US"/>
        </w:rPr>
        <w:t xml:space="preserve"> MAE, major adverse events; MCC, major cardiac complications; </w:t>
      </w:r>
      <w:r w:rsidR="00744D34">
        <w:rPr>
          <w:sz w:val="18"/>
          <w:szCs w:val="18"/>
          <w:lang w:val="en-US"/>
        </w:rPr>
        <w:t xml:space="preserve">MELD, model for end stage liver disease; </w:t>
      </w:r>
      <w:r w:rsidR="00AE25CF">
        <w:rPr>
          <w:sz w:val="18"/>
          <w:szCs w:val="18"/>
          <w:lang w:val="en-US"/>
        </w:rPr>
        <w:t xml:space="preserve">MOF, multi organ failure; </w:t>
      </w:r>
      <w:r w:rsidR="003F125C">
        <w:rPr>
          <w:sz w:val="18"/>
          <w:szCs w:val="18"/>
          <w:lang w:val="en-US"/>
        </w:rPr>
        <w:t xml:space="preserve">MSCT, Multi-slice Computed Tomography; </w:t>
      </w:r>
      <w:r>
        <w:rPr>
          <w:sz w:val="18"/>
          <w:szCs w:val="18"/>
          <w:lang w:val="en-US"/>
        </w:rPr>
        <w:t>MVC, Major vascular complications; NA, Not Available; NYHA, New York Heart Association; PA</w:t>
      </w:r>
      <w:r w:rsidR="00BF1192">
        <w:rPr>
          <w:sz w:val="18"/>
          <w:szCs w:val="18"/>
          <w:lang w:val="en-US"/>
        </w:rPr>
        <w:t>S</w:t>
      </w:r>
      <w:r>
        <w:rPr>
          <w:sz w:val="18"/>
          <w:szCs w:val="18"/>
          <w:lang w:val="en-US"/>
        </w:rPr>
        <w:t xml:space="preserve">P, pulmonary artery </w:t>
      </w:r>
      <w:r w:rsidR="00BF1192">
        <w:rPr>
          <w:sz w:val="18"/>
          <w:szCs w:val="18"/>
          <w:lang w:val="en-US"/>
        </w:rPr>
        <w:t xml:space="preserve">systolic </w:t>
      </w:r>
      <w:r>
        <w:rPr>
          <w:sz w:val="18"/>
          <w:szCs w:val="18"/>
          <w:lang w:val="en-US"/>
        </w:rPr>
        <w:t>pressure; PMK, pacemaker; PS</w:t>
      </w:r>
      <w:r w:rsidRPr="00F06C38">
        <w:rPr>
          <w:sz w:val="18"/>
          <w:szCs w:val="18"/>
          <w:lang w:val="en-US"/>
        </w:rPr>
        <w:t xml:space="preserve">, </w:t>
      </w:r>
      <w:r>
        <w:rPr>
          <w:sz w:val="18"/>
          <w:szCs w:val="18"/>
          <w:lang w:val="en-US"/>
        </w:rPr>
        <w:t xml:space="preserve">procedural success; RA, right atrium; RH, Right heart; RV, Right ventricle; SIRS, systemic inflammatory response syndrome; SVC, superior vena cava; TAPSE, tricuspid annular plane systolic excursion; TR, tricuspid regurgitation; TS, technical success; </w:t>
      </w:r>
      <w:proofErr w:type="spellStart"/>
      <w:r>
        <w:rPr>
          <w:sz w:val="18"/>
          <w:szCs w:val="18"/>
          <w:lang w:val="en-US"/>
        </w:rPr>
        <w:t>ViV</w:t>
      </w:r>
      <w:proofErr w:type="spellEnd"/>
      <w:r>
        <w:rPr>
          <w:sz w:val="18"/>
          <w:szCs w:val="18"/>
          <w:lang w:val="en-US"/>
        </w:rPr>
        <w:t>, Valve-in-Valve.</w:t>
      </w:r>
    </w:p>
    <w:p w14:paraId="7BC21957" w14:textId="77777777" w:rsidR="00A23FC6" w:rsidRDefault="00A23FC6" w:rsidP="00442D8B">
      <w:pPr>
        <w:spacing w:after="160" w:line="259" w:lineRule="auto"/>
        <w:ind w:hanging="709"/>
        <w:rPr>
          <w:sz w:val="22"/>
          <w:szCs w:val="22"/>
          <w:lang w:val="en-US"/>
        </w:rPr>
      </w:pPr>
    </w:p>
    <w:p w14:paraId="18742470" w14:textId="1CC1F1E8" w:rsidR="00865314" w:rsidRDefault="00865314" w:rsidP="00A23FC6">
      <w:pPr>
        <w:spacing w:after="160" w:line="259" w:lineRule="auto"/>
        <w:rPr>
          <w:sz w:val="22"/>
          <w:szCs w:val="22"/>
          <w:lang w:val="en-US"/>
        </w:rPr>
      </w:pPr>
    </w:p>
    <w:p w14:paraId="576A1577" w14:textId="77777777" w:rsidR="00865314" w:rsidRDefault="00865314">
      <w:pPr>
        <w:spacing w:after="160" w:line="259" w:lineRule="auto"/>
        <w:rPr>
          <w:sz w:val="22"/>
          <w:szCs w:val="22"/>
          <w:lang w:val="en-US"/>
        </w:rPr>
      </w:pPr>
      <w:r>
        <w:rPr>
          <w:sz w:val="22"/>
          <w:szCs w:val="22"/>
          <w:lang w:val="en-US"/>
        </w:rPr>
        <w:br w:type="page"/>
      </w:r>
    </w:p>
    <w:p w14:paraId="2EE03518" w14:textId="693854AC" w:rsidR="00B65E5E" w:rsidRDefault="00B65E5E" w:rsidP="00B65E5E">
      <w:pPr>
        <w:spacing w:line="360" w:lineRule="auto"/>
        <w:jc w:val="center"/>
        <w:rPr>
          <w:b/>
          <w:bCs/>
          <w:sz w:val="22"/>
          <w:szCs w:val="22"/>
          <w:lang w:val="en-US"/>
        </w:rPr>
      </w:pPr>
      <w:r w:rsidRPr="00E31722">
        <w:rPr>
          <w:b/>
          <w:bCs/>
          <w:sz w:val="22"/>
          <w:szCs w:val="22"/>
          <w:lang w:val="en-US"/>
        </w:rPr>
        <w:lastRenderedPageBreak/>
        <w:t xml:space="preserve">Supplementary </w:t>
      </w:r>
      <w:r w:rsidR="00B16D0E">
        <w:rPr>
          <w:b/>
          <w:bCs/>
          <w:sz w:val="22"/>
          <w:szCs w:val="22"/>
          <w:lang w:val="en-US"/>
        </w:rPr>
        <w:t xml:space="preserve">Table </w:t>
      </w:r>
      <w:r>
        <w:rPr>
          <w:b/>
          <w:bCs/>
          <w:sz w:val="22"/>
          <w:szCs w:val="22"/>
          <w:lang w:val="en-US"/>
        </w:rPr>
        <w:t>6</w:t>
      </w:r>
      <w:r w:rsidRPr="00E31722">
        <w:rPr>
          <w:b/>
          <w:bCs/>
          <w:sz w:val="22"/>
          <w:szCs w:val="22"/>
          <w:lang w:val="en-US"/>
        </w:rPr>
        <w:t>.</w:t>
      </w:r>
      <w:r>
        <w:rPr>
          <w:b/>
          <w:bCs/>
          <w:sz w:val="22"/>
          <w:szCs w:val="22"/>
          <w:lang w:val="en-US"/>
        </w:rPr>
        <w:t xml:space="preserve"> </w:t>
      </w:r>
      <w:r w:rsidR="005C2996">
        <w:rPr>
          <w:b/>
          <w:bCs/>
          <w:sz w:val="22"/>
          <w:szCs w:val="22"/>
          <w:lang w:val="en-US"/>
        </w:rPr>
        <w:t>Details of the ongoing Studies/Registries</w:t>
      </w:r>
      <w:r w:rsidRPr="00684CCE">
        <w:rPr>
          <w:b/>
          <w:bCs/>
          <w:sz w:val="22"/>
          <w:szCs w:val="22"/>
          <w:lang w:val="en-US"/>
        </w:rPr>
        <w:t>.</w:t>
      </w:r>
    </w:p>
    <w:p w14:paraId="688A4D3C" w14:textId="4256C09B" w:rsidR="00865314" w:rsidRDefault="00865314" w:rsidP="00A23FC6">
      <w:pPr>
        <w:spacing w:after="160" w:line="259" w:lineRule="auto"/>
        <w:rPr>
          <w:sz w:val="22"/>
          <w:szCs w:val="22"/>
          <w:lang w:val="en-US"/>
        </w:rPr>
      </w:pPr>
    </w:p>
    <w:tbl>
      <w:tblPr>
        <w:tblStyle w:val="2-1"/>
        <w:tblW w:w="15557" w:type="dxa"/>
        <w:tblInd w:w="-851" w:type="dxa"/>
        <w:tblLook w:val="04A0" w:firstRow="1" w:lastRow="0" w:firstColumn="1" w:lastColumn="0" w:noHBand="0" w:noVBand="1"/>
      </w:tblPr>
      <w:tblGrid>
        <w:gridCol w:w="3285"/>
        <w:gridCol w:w="827"/>
        <w:gridCol w:w="1476"/>
        <w:gridCol w:w="1344"/>
        <w:gridCol w:w="2335"/>
        <w:gridCol w:w="1043"/>
        <w:gridCol w:w="3382"/>
        <w:gridCol w:w="1865"/>
      </w:tblGrid>
      <w:tr w:rsidR="00954EF2" w:rsidRPr="00E31722" w14:paraId="22A0DB2D" w14:textId="2BD3B6AB" w:rsidTr="00954EF2">
        <w:trPr>
          <w:cnfStyle w:val="100000000000" w:firstRow="1" w:lastRow="0" w:firstColumn="0" w:lastColumn="0" w:oddVBand="0" w:evenVBand="0" w:oddHBand="0" w:evenHBand="0" w:firstRowFirstColumn="0" w:firstRowLastColumn="0" w:lastRowFirstColumn="0" w:lastRowLastColumn="0"/>
          <w:cantSplit/>
          <w:trHeight w:val="459"/>
        </w:trPr>
        <w:tc>
          <w:tcPr>
            <w:cnfStyle w:val="001000000000" w:firstRow="0" w:lastRow="0" w:firstColumn="1" w:lastColumn="0" w:oddVBand="0" w:evenVBand="0" w:oddHBand="0" w:evenHBand="0" w:firstRowFirstColumn="0" w:firstRowLastColumn="0" w:lastRowFirstColumn="0" w:lastRowLastColumn="0"/>
            <w:tcW w:w="3285" w:type="dxa"/>
          </w:tcPr>
          <w:p w14:paraId="410D50C3" w14:textId="7D3D55C7" w:rsidR="00B65E5E" w:rsidRPr="00E31722" w:rsidRDefault="00B65E5E" w:rsidP="00B65E5E">
            <w:pPr>
              <w:spacing w:line="360" w:lineRule="auto"/>
              <w:ind w:firstLine="34"/>
              <w:rPr>
                <w:sz w:val="21"/>
                <w:szCs w:val="21"/>
                <w:lang w:val="en-US"/>
              </w:rPr>
            </w:pPr>
            <w:r>
              <w:rPr>
                <w:sz w:val="21"/>
                <w:szCs w:val="21"/>
                <w:lang w:val="en-US"/>
              </w:rPr>
              <w:t>Name of study/Registry</w:t>
            </w:r>
          </w:p>
        </w:tc>
        <w:tc>
          <w:tcPr>
            <w:tcW w:w="827" w:type="dxa"/>
          </w:tcPr>
          <w:p w14:paraId="36E01DCF" w14:textId="35CC6B18" w:rsidR="00B65E5E" w:rsidRPr="00E31722" w:rsidRDefault="00B65E5E" w:rsidP="00B65E5E">
            <w:pPr>
              <w:spacing w:line="360" w:lineRule="auto"/>
              <w:ind w:firstLine="69"/>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Year</w:t>
            </w:r>
          </w:p>
        </w:tc>
        <w:tc>
          <w:tcPr>
            <w:tcW w:w="1476" w:type="dxa"/>
          </w:tcPr>
          <w:p w14:paraId="4EE4674A" w14:textId="43AAEFAF" w:rsidR="00B65E5E" w:rsidRPr="00E31722" w:rsidRDefault="00B65E5E" w:rsidP="00B65E5E">
            <w:pPr>
              <w:spacing w:line="360" w:lineRule="auto"/>
              <w:ind w:firstLine="301"/>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NCT</w:t>
            </w:r>
          </w:p>
        </w:tc>
        <w:tc>
          <w:tcPr>
            <w:tcW w:w="1344" w:type="dxa"/>
          </w:tcPr>
          <w:p w14:paraId="2B5B5A99" w14:textId="1189CB5E" w:rsidR="00B65E5E" w:rsidRPr="00E31722" w:rsidRDefault="00B65E5E" w:rsidP="00B65E5E">
            <w:pPr>
              <w:spacing w:line="360" w:lineRule="auto"/>
              <w:ind w:firstLine="91"/>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Type of Valve</w:t>
            </w:r>
          </w:p>
        </w:tc>
        <w:tc>
          <w:tcPr>
            <w:tcW w:w="2335" w:type="dxa"/>
          </w:tcPr>
          <w:p w14:paraId="6AAF7BD1" w14:textId="5811B40E" w:rsidR="00B65E5E" w:rsidRPr="00E31722" w:rsidRDefault="00B65E5E" w:rsidP="00B65E5E">
            <w:pPr>
              <w:spacing w:line="360" w:lineRule="auto"/>
              <w:ind w:firstLine="122"/>
              <w:jc w:val="center"/>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Design of the study</w:t>
            </w:r>
          </w:p>
        </w:tc>
        <w:tc>
          <w:tcPr>
            <w:tcW w:w="1043" w:type="dxa"/>
          </w:tcPr>
          <w:p w14:paraId="169B218C" w14:textId="37C0C508" w:rsidR="00B65E5E" w:rsidRPr="00E31722" w:rsidRDefault="00954EF2" w:rsidP="00954EF2">
            <w:pPr>
              <w:spacing w:line="360" w:lineRule="auto"/>
              <w:ind w:left="115" w:right="-119" w:firstLine="196"/>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N</w:t>
            </w:r>
            <w:r w:rsidR="00B65E5E">
              <w:rPr>
                <w:sz w:val="21"/>
                <w:szCs w:val="21"/>
                <w:lang w:val="en-US"/>
              </w:rPr>
              <w:t xml:space="preserve"> o</w:t>
            </w:r>
            <w:r>
              <w:rPr>
                <w:sz w:val="21"/>
                <w:szCs w:val="21"/>
                <w:lang w:val="en-US"/>
              </w:rPr>
              <w:t xml:space="preserve">f </w:t>
            </w:r>
            <w:r w:rsidR="00B65E5E">
              <w:rPr>
                <w:sz w:val="21"/>
                <w:szCs w:val="21"/>
                <w:lang w:val="en-US"/>
              </w:rPr>
              <w:t>patients</w:t>
            </w:r>
          </w:p>
        </w:tc>
        <w:tc>
          <w:tcPr>
            <w:tcW w:w="3382" w:type="dxa"/>
          </w:tcPr>
          <w:p w14:paraId="692DF1C4" w14:textId="1BD97692" w:rsidR="00B65E5E" w:rsidRPr="00E31722" w:rsidRDefault="00B65E5E" w:rsidP="00B65E5E">
            <w:pPr>
              <w:spacing w:line="360" w:lineRule="auto"/>
              <w:ind w:firstLine="420"/>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 xml:space="preserve">Primary </w:t>
            </w:r>
            <w:r w:rsidRPr="00E31722">
              <w:rPr>
                <w:sz w:val="21"/>
                <w:szCs w:val="21"/>
                <w:lang w:val="en-US"/>
              </w:rPr>
              <w:t>Outcomes</w:t>
            </w:r>
          </w:p>
        </w:tc>
        <w:tc>
          <w:tcPr>
            <w:tcW w:w="1865" w:type="dxa"/>
          </w:tcPr>
          <w:p w14:paraId="74137A06" w14:textId="68033DF7" w:rsidR="00B65E5E" w:rsidRDefault="00B65E5E" w:rsidP="00B65E5E">
            <w:pPr>
              <w:spacing w:line="360" w:lineRule="auto"/>
              <w:ind w:firstLine="420"/>
              <w:cnfStyle w:val="100000000000" w:firstRow="1" w:lastRow="0" w:firstColumn="0" w:lastColumn="0" w:oddVBand="0" w:evenVBand="0" w:oddHBand="0" w:evenHBand="0" w:firstRowFirstColumn="0" w:firstRowLastColumn="0" w:lastRowFirstColumn="0" w:lastRowLastColumn="0"/>
              <w:rPr>
                <w:sz w:val="21"/>
                <w:szCs w:val="21"/>
                <w:lang w:val="en-US"/>
              </w:rPr>
            </w:pPr>
            <w:r>
              <w:rPr>
                <w:sz w:val="21"/>
                <w:szCs w:val="21"/>
                <w:lang w:val="en-US"/>
              </w:rPr>
              <w:t>State</w:t>
            </w:r>
          </w:p>
        </w:tc>
      </w:tr>
      <w:tr w:rsidR="00954EF2" w:rsidRPr="00950736" w14:paraId="64B50C9B" w14:textId="2A3D2DB5" w:rsidTr="00954EF2">
        <w:trPr>
          <w:cnfStyle w:val="000000100000" w:firstRow="0" w:lastRow="0" w:firstColumn="0" w:lastColumn="0" w:oddVBand="0" w:evenVBand="0" w:oddHBand="1" w:evenHBand="0" w:firstRowFirstColumn="0" w:firstRowLastColumn="0" w:lastRowFirstColumn="0" w:lastRowLastColumn="0"/>
          <w:cantSplit/>
          <w:trHeight w:val="850"/>
        </w:trPr>
        <w:tc>
          <w:tcPr>
            <w:cnfStyle w:val="001000000000" w:firstRow="0" w:lastRow="0" w:firstColumn="1" w:lastColumn="0" w:oddVBand="0" w:evenVBand="0" w:oddHBand="0" w:evenHBand="0" w:firstRowFirstColumn="0" w:firstRowLastColumn="0" w:lastRowFirstColumn="0" w:lastRowLastColumn="0"/>
            <w:tcW w:w="3285" w:type="dxa"/>
          </w:tcPr>
          <w:p w14:paraId="10050134" w14:textId="506FE7D9" w:rsidR="00B65E5E" w:rsidRPr="00AA3061" w:rsidRDefault="00B65E5E" w:rsidP="005C2996">
            <w:pPr>
              <w:rPr>
                <w:sz w:val="19"/>
                <w:szCs w:val="19"/>
                <w:lang w:val="en-US"/>
              </w:rPr>
            </w:pPr>
            <w:r w:rsidRPr="00AA3061">
              <w:rPr>
                <w:sz w:val="19"/>
                <w:szCs w:val="19"/>
                <w:lang w:val="en-US"/>
              </w:rPr>
              <w:t xml:space="preserve">TRICAV-II Pivotal: </w:t>
            </w:r>
            <w:proofErr w:type="spellStart"/>
            <w:r w:rsidRPr="00AA3061">
              <w:rPr>
                <w:sz w:val="19"/>
                <w:szCs w:val="19"/>
                <w:lang w:val="en-US"/>
              </w:rPr>
              <w:t>TRIcvalve</w:t>
            </w:r>
            <w:proofErr w:type="spellEnd"/>
            <w:r w:rsidRPr="00AA3061">
              <w:rPr>
                <w:sz w:val="19"/>
                <w:szCs w:val="19"/>
                <w:lang w:val="en-US"/>
              </w:rPr>
              <w:t xml:space="preserve"> </w:t>
            </w:r>
            <w:proofErr w:type="spellStart"/>
            <w:r w:rsidRPr="00AA3061">
              <w:rPr>
                <w:sz w:val="19"/>
                <w:szCs w:val="19"/>
                <w:lang w:val="en-US"/>
              </w:rPr>
              <w:t>biCAVal</w:t>
            </w:r>
            <w:proofErr w:type="spellEnd"/>
            <w:r w:rsidRPr="00AA3061">
              <w:rPr>
                <w:sz w:val="19"/>
                <w:szCs w:val="19"/>
                <w:lang w:val="en-US"/>
              </w:rPr>
              <w:t xml:space="preserve"> </w:t>
            </w:r>
            <w:proofErr w:type="spellStart"/>
            <w:r w:rsidRPr="00AA3061">
              <w:rPr>
                <w:sz w:val="19"/>
                <w:szCs w:val="19"/>
                <w:lang w:val="en-US"/>
              </w:rPr>
              <w:t>ventilsystem</w:t>
            </w:r>
            <w:proofErr w:type="spellEnd"/>
            <w:r w:rsidRPr="00AA3061">
              <w:rPr>
                <w:sz w:val="19"/>
                <w:szCs w:val="19"/>
                <w:lang w:val="en-US"/>
              </w:rPr>
              <w:t xml:space="preserve"> for severe tricuspid regurgitation</w:t>
            </w:r>
          </w:p>
        </w:tc>
        <w:tc>
          <w:tcPr>
            <w:tcW w:w="827" w:type="dxa"/>
          </w:tcPr>
          <w:p w14:paraId="2B0BCFAE" w14:textId="550F22C0" w:rsidR="00B65E5E" w:rsidRPr="00AA3061" w:rsidRDefault="00B65E5E" w:rsidP="005C2996">
            <w:pPr>
              <w:pStyle w:val="ae"/>
              <w:spacing w:before="0" w:beforeAutospacing="0" w:after="0" w:afterAutospacing="0"/>
              <w:ind w:right="22" w:firstLine="33"/>
              <w:jc w:val="both"/>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color w:val="000000"/>
                <w:sz w:val="19"/>
                <w:szCs w:val="19"/>
                <w:lang w:val="en-US"/>
              </w:rPr>
              <w:t>2024</w:t>
            </w:r>
          </w:p>
        </w:tc>
        <w:tc>
          <w:tcPr>
            <w:tcW w:w="1476" w:type="dxa"/>
          </w:tcPr>
          <w:p w14:paraId="7F2B0AFE" w14:textId="2AC826C4" w:rsidR="00B65E5E" w:rsidRPr="00AA3061" w:rsidRDefault="00B65E5E" w:rsidP="00B65E5E">
            <w:pPr>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NCT06458907</w:t>
            </w:r>
          </w:p>
        </w:tc>
        <w:tc>
          <w:tcPr>
            <w:tcW w:w="1344" w:type="dxa"/>
          </w:tcPr>
          <w:p w14:paraId="3151A8BC" w14:textId="56CDD41C" w:rsidR="00B65E5E" w:rsidRPr="00AA3061" w:rsidRDefault="00B65E5E" w:rsidP="00B65E5E">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proofErr w:type="spellStart"/>
            <w:r w:rsidRPr="00AA3061">
              <w:rPr>
                <w:sz w:val="19"/>
                <w:szCs w:val="19"/>
                <w:lang w:val="en-US"/>
              </w:rPr>
              <w:t>TricValve</w:t>
            </w:r>
            <w:proofErr w:type="spellEnd"/>
            <w:r w:rsidRPr="00AA3061">
              <w:rPr>
                <w:sz w:val="19"/>
                <w:szCs w:val="19"/>
                <w:lang w:val="en-US"/>
              </w:rPr>
              <w:t>®</w:t>
            </w:r>
          </w:p>
        </w:tc>
        <w:tc>
          <w:tcPr>
            <w:tcW w:w="2335" w:type="dxa"/>
          </w:tcPr>
          <w:p w14:paraId="24C314E2" w14:textId="245FC00C" w:rsidR="00B65E5E" w:rsidRPr="00AA3061" w:rsidRDefault="00B65E5E" w:rsidP="00B65E5E">
            <w:pPr>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Perspective Trial / Pivotal</w:t>
            </w:r>
          </w:p>
        </w:tc>
        <w:tc>
          <w:tcPr>
            <w:tcW w:w="1043" w:type="dxa"/>
          </w:tcPr>
          <w:p w14:paraId="5F4AB1C5" w14:textId="3D879678" w:rsidR="00B65E5E" w:rsidRPr="00AA3061" w:rsidRDefault="00B65E5E" w:rsidP="00B65E5E">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lang w:val="en-US"/>
              </w:rPr>
            </w:pPr>
            <w:r w:rsidRPr="00AA3061">
              <w:rPr>
                <w:color w:val="000000"/>
                <w:sz w:val="19"/>
                <w:szCs w:val="19"/>
                <w:lang w:val="en-US"/>
              </w:rPr>
              <w:t>600</w:t>
            </w:r>
          </w:p>
        </w:tc>
        <w:tc>
          <w:tcPr>
            <w:tcW w:w="3382" w:type="dxa"/>
          </w:tcPr>
          <w:p w14:paraId="3448B784" w14:textId="385CC20A" w:rsidR="00B65E5E" w:rsidRPr="00AA3061" w:rsidRDefault="00B65E5E" w:rsidP="00B65E5E">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 xml:space="preserve">1) Mortality; 2) </w:t>
            </w:r>
            <w:r w:rsidR="00AA3061">
              <w:rPr>
                <w:sz w:val="19"/>
                <w:szCs w:val="19"/>
                <w:lang w:val="en-US"/>
              </w:rPr>
              <w:t>MAE</w:t>
            </w:r>
            <w:r w:rsidRPr="00AA3061">
              <w:rPr>
                <w:sz w:val="19"/>
                <w:szCs w:val="19"/>
                <w:lang w:val="en-US"/>
              </w:rPr>
              <w:t>; 3) reduction of regurgitant flow in vena cava 4) improving of QoL (KCCQ) 5) HF events</w:t>
            </w:r>
          </w:p>
        </w:tc>
        <w:tc>
          <w:tcPr>
            <w:tcW w:w="1865" w:type="dxa"/>
          </w:tcPr>
          <w:p w14:paraId="080F3BAB" w14:textId="332C4B65" w:rsidR="00B65E5E" w:rsidRPr="00AA3061" w:rsidRDefault="00B65E5E" w:rsidP="00B65E5E">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lang w:val="en-US"/>
              </w:rPr>
            </w:pPr>
            <w:r w:rsidRPr="00AA3061">
              <w:rPr>
                <w:color w:val="000000"/>
                <w:sz w:val="19"/>
                <w:szCs w:val="19"/>
                <w:lang w:val="en-US"/>
              </w:rPr>
              <w:t>Not yet recruiting (completion in 2030)</w:t>
            </w:r>
          </w:p>
        </w:tc>
      </w:tr>
      <w:tr w:rsidR="00954EF2" w:rsidRPr="00E31722" w14:paraId="1D6E43C4" w14:textId="4B70CA77" w:rsidTr="00954EF2">
        <w:trPr>
          <w:cantSplit/>
          <w:trHeight w:val="766"/>
        </w:trPr>
        <w:tc>
          <w:tcPr>
            <w:cnfStyle w:val="001000000000" w:firstRow="0" w:lastRow="0" w:firstColumn="1" w:lastColumn="0" w:oddVBand="0" w:evenVBand="0" w:oddHBand="0" w:evenHBand="0" w:firstRowFirstColumn="0" w:firstRowLastColumn="0" w:lastRowFirstColumn="0" w:lastRowLastColumn="0"/>
            <w:tcW w:w="3285" w:type="dxa"/>
          </w:tcPr>
          <w:p w14:paraId="10B1855B" w14:textId="1567E84D" w:rsidR="00B65E5E" w:rsidRPr="00AA3061" w:rsidRDefault="005C2996" w:rsidP="005C2996">
            <w:pPr>
              <w:rPr>
                <w:sz w:val="19"/>
                <w:szCs w:val="19"/>
                <w:lang w:val="en-US"/>
              </w:rPr>
            </w:pPr>
            <w:r w:rsidRPr="00AA3061">
              <w:rPr>
                <w:sz w:val="19"/>
                <w:szCs w:val="19"/>
                <w:lang w:val="en-US"/>
              </w:rPr>
              <w:t>European Registry of Transcatheter Repair for Tricuspid Regurgitation (</w:t>
            </w:r>
            <w:proofErr w:type="spellStart"/>
            <w:r w:rsidRPr="00AA3061">
              <w:rPr>
                <w:sz w:val="19"/>
                <w:szCs w:val="19"/>
                <w:lang w:val="en-US"/>
              </w:rPr>
              <w:t>EuroTR</w:t>
            </w:r>
            <w:proofErr w:type="spellEnd"/>
            <w:r w:rsidRPr="00AA3061">
              <w:rPr>
                <w:sz w:val="19"/>
                <w:szCs w:val="19"/>
                <w:lang w:val="en-US"/>
              </w:rPr>
              <w:t>)</w:t>
            </w:r>
          </w:p>
        </w:tc>
        <w:tc>
          <w:tcPr>
            <w:tcW w:w="827" w:type="dxa"/>
          </w:tcPr>
          <w:p w14:paraId="0555AEE2" w14:textId="162DBD7C" w:rsidR="00B65E5E" w:rsidRPr="00AA3061" w:rsidRDefault="005C2996" w:rsidP="005C2996">
            <w:pPr>
              <w:pStyle w:val="ae"/>
              <w:spacing w:before="0" w:beforeAutospacing="0" w:after="0" w:afterAutospacing="0"/>
              <w:ind w:right="22" w:firstLine="33"/>
              <w:jc w:val="both"/>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2023</w:t>
            </w:r>
          </w:p>
        </w:tc>
        <w:tc>
          <w:tcPr>
            <w:tcW w:w="1476" w:type="dxa"/>
          </w:tcPr>
          <w:p w14:paraId="4322B7C4" w14:textId="6B362F42" w:rsidR="00B65E5E" w:rsidRPr="00AA3061" w:rsidRDefault="005C2996" w:rsidP="005C2996">
            <w:pPr>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NCT06307262</w:t>
            </w:r>
          </w:p>
        </w:tc>
        <w:tc>
          <w:tcPr>
            <w:tcW w:w="1344" w:type="dxa"/>
          </w:tcPr>
          <w:p w14:paraId="25F0C5BA" w14:textId="0C4AC0D6" w:rsidR="00B65E5E" w:rsidRPr="00AA3061" w:rsidRDefault="005C2996" w:rsidP="005C2996">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proofErr w:type="spellStart"/>
            <w:r w:rsidRPr="00AA3061">
              <w:rPr>
                <w:sz w:val="19"/>
                <w:szCs w:val="19"/>
                <w:lang w:val="en-US"/>
              </w:rPr>
              <w:t>TricValve</w:t>
            </w:r>
            <w:proofErr w:type="spellEnd"/>
            <w:r w:rsidRPr="00AA3061">
              <w:rPr>
                <w:sz w:val="19"/>
                <w:szCs w:val="19"/>
                <w:lang w:val="en-US"/>
              </w:rPr>
              <w:t xml:space="preserve">®, Evoque, </w:t>
            </w:r>
            <w:proofErr w:type="spellStart"/>
            <w:r w:rsidRPr="00AA3061">
              <w:rPr>
                <w:sz w:val="19"/>
                <w:szCs w:val="19"/>
                <w:lang w:val="en-US"/>
              </w:rPr>
              <w:t>LuX</w:t>
            </w:r>
            <w:proofErr w:type="spellEnd"/>
            <w:r w:rsidRPr="00AA3061">
              <w:rPr>
                <w:sz w:val="19"/>
                <w:szCs w:val="19"/>
                <w:lang w:val="en-US"/>
              </w:rPr>
              <w:t>-Valve</w:t>
            </w:r>
          </w:p>
        </w:tc>
        <w:tc>
          <w:tcPr>
            <w:tcW w:w="2335" w:type="dxa"/>
          </w:tcPr>
          <w:p w14:paraId="20DE3D26" w14:textId="56586CA5" w:rsidR="00B65E5E" w:rsidRPr="00AA3061" w:rsidRDefault="005C2996" w:rsidP="005C2996">
            <w:pPr>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European observational registry</w:t>
            </w:r>
          </w:p>
        </w:tc>
        <w:tc>
          <w:tcPr>
            <w:tcW w:w="1043" w:type="dxa"/>
          </w:tcPr>
          <w:p w14:paraId="4C8A79CF" w14:textId="5DBCA880" w:rsidR="00B65E5E" w:rsidRPr="00AA3061" w:rsidRDefault="005C2996" w:rsidP="005C2996">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9"/>
                <w:szCs w:val="19"/>
                <w:lang w:val="en-US"/>
              </w:rPr>
            </w:pPr>
            <w:r w:rsidRPr="00AA3061">
              <w:rPr>
                <w:color w:val="000000"/>
                <w:sz w:val="19"/>
                <w:szCs w:val="19"/>
                <w:lang w:val="en-US"/>
              </w:rPr>
              <w:t>3000</w:t>
            </w:r>
          </w:p>
        </w:tc>
        <w:tc>
          <w:tcPr>
            <w:tcW w:w="3382" w:type="dxa"/>
          </w:tcPr>
          <w:p w14:paraId="13F447AC" w14:textId="5EA1A7C3" w:rsidR="00B65E5E" w:rsidRPr="00AA3061" w:rsidRDefault="005C2996" w:rsidP="005C2996">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1) Mortality</w:t>
            </w:r>
          </w:p>
        </w:tc>
        <w:tc>
          <w:tcPr>
            <w:tcW w:w="1865" w:type="dxa"/>
          </w:tcPr>
          <w:p w14:paraId="41140BAD" w14:textId="3C09E513" w:rsidR="00B65E5E" w:rsidRPr="00AA3061" w:rsidRDefault="005C2996" w:rsidP="005C2996">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9"/>
                <w:szCs w:val="19"/>
                <w:lang w:val="en-US"/>
              </w:rPr>
            </w:pPr>
            <w:r w:rsidRPr="00AA3061">
              <w:rPr>
                <w:color w:val="000000"/>
                <w:sz w:val="19"/>
                <w:szCs w:val="19"/>
                <w:lang w:val="en-US"/>
              </w:rPr>
              <w:t>Recruiting (completion in 2030)</w:t>
            </w:r>
          </w:p>
        </w:tc>
      </w:tr>
      <w:tr w:rsidR="00954EF2" w:rsidRPr="00E31722" w14:paraId="384B565F" w14:textId="3910BA86" w:rsidTr="00954EF2">
        <w:trPr>
          <w:cnfStyle w:val="000000100000" w:firstRow="0" w:lastRow="0" w:firstColumn="0" w:lastColumn="0" w:oddVBand="0" w:evenVBand="0" w:oddHBand="1" w:evenHBand="0" w:firstRowFirstColumn="0" w:firstRowLastColumn="0" w:lastRowFirstColumn="0" w:lastRowLastColumn="0"/>
          <w:cantSplit/>
          <w:trHeight w:val="910"/>
        </w:trPr>
        <w:tc>
          <w:tcPr>
            <w:cnfStyle w:val="001000000000" w:firstRow="0" w:lastRow="0" w:firstColumn="1" w:lastColumn="0" w:oddVBand="0" w:evenVBand="0" w:oddHBand="0" w:evenHBand="0" w:firstRowFirstColumn="0" w:firstRowLastColumn="0" w:lastRowFirstColumn="0" w:lastRowLastColumn="0"/>
            <w:tcW w:w="3285" w:type="dxa"/>
          </w:tcPr>
          <w:p w14:paraId="2A2A651C" w14:textId="3B0C6D5E" w:rsidR="00B65E5E" w:rsidRPr="00AA3061" w:rsidRDefault="005C2996" w:rsidP="005C2996">
            <w:pPr>
              <w:rPr>
                <w:sz w:val="19"/>
                <w:szCs w:val="19"/>
                <w:lang w:val="en-US"/>
              </w:rPr>
            </w:pPr>
            <w:r w:rsidRPr="00AA3061">
              <w:rPr>
                <w:sz w:val="19"/>
                <w:szCs w:val="19"/>
                <w:lang w:val="en-US"/>
              </w:rPr>
              <w:t xml:space="preserve">Retrospective Prospective Multicentric Clinical Follow-up of Patients After Being Treated </w:t>
            </w:r>
            <w:proofErr w:type="gramStart"/>
            <w:r w:rsidRPr="00AA3061">
              <w:rPr>
                <w:sz w:val="19"/>
                <w:szCs w:val="19"/>
                <w:lang w:val="en-US"/>
              </w:rPr>
              <w:t>With</w:t>
            </w:r>
            <w:proofErr w:type="gramEnd"/>
            <w:r w:rsidRPr="00AA3061">
              <w:rPr>
                <w:sz w:val="19"/>
                <w:szCs w:val="19"/>
                <w:lang w:val="en-US"/>
              </w:rPr>
              <w:t xml:space="preserve"> </w:t>
            </w:r>
            <w:proofErr w:type="spellStart"/>
            <w:r w:rsidRPr="00AA3061">
              <w:rPr>
                <w:sz w:val="19"/>
                <w:szCs w:val="19"/>
                <w:lang w:val="en-US"/>
              </w:rPr>
              <w:t>TricValve</w:t>
            </w:r>
            <w:proofErr w:type="spellEnd"/>
            <w:r w:rsidRPr="00AA3061">
              <w:rPr>
                <w:sz w:val="19"/>
                <w:szCs w:val="19"/>
                <w:lang w:val="en-US"/>
              </w:rPr>
              <w:t>®</w:t>
            </w:r>
          </w:p>
        </w:tc>
        <w:tc>
          <w:tcPr>
            <w:tcW w:w="827" w:type="dxa"/>
          </w:tcPr>
          <w:p w14:paraId="3775B1C6" w14:textId="20CF71B0" w:rsidR="00B65E5E" w:rsidRPr="00AA3061" w:rsidRDefault="005C2996" w:rsidP="005C2996">
            <w:pPr>
              <w:pStyle w:val="ae"/>
              <w:spacing w:before="0" w:beforeAutospacing="0" w:after="0" w:afterAutospacing="0"/>
              <w:ind w:right="22" w:firstLine="33"/>
              <w:jc w:val="both"/>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2022</w:t>
            </w:r>
          </w:p>
        </w:tc>
        <w:tc>
          <w:tcPr>
            <w:tcW w:w="1476" w:type="dxa"/>
          </w:tcPr>
          <w:p w14:paraId="3931C129" w14:textId="5BA27D1A" w:rsidR="00B65E5E" w:rsidRPr="00AA3061" w:rsidRDefault="005C2996" w:rsidP="005C2996">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NCT05114850</w:t>
            </w:r>
          </w:p>
        </w:tc>
        <w:tc>
          <w:tcPr>
            <w:tcW w:w="1344" w:type="dxa"/>
          </w:tcPr>
          <w:p w14:paraId="44CC1FA1" w14:textId="0324F0D2" w:rsidR="00B65E5E" w:rsidRPr="00AA3061" w:rsidRDefault="005C2996" w:rsidP="005C2996">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proofErr w:type="spellStart"/>
            <w:r w:rsidRPr="00AA3061">
              <w:rPr>
                <w:color w:val="000000"/>
                <w:sz w:val="19"/>
                <w:szCs w:val="19"/>
                <w:lang w:val="en-US"/>
              </w:rPr>
              <w:t>TricValve</w:t>
            </w:r>
            <w:proofErr w:type="spellEnd"/>
            <w:r w:rsidRPr="00AA3061">
              <w:rPr>
                <w:color w:val="000000"/>
                <w:sz w:val="19"/>
                <w:szCs w:val="19"/>
                <w:lang w:val="en-US"/>
              </w:rPr>
              <w:t>®</w:t>
            </w:r>
          </w:p>
        </w:tc>
        <w:tc>
          <w:tcPr>
            <w:tcW w:w="2335" w:type="dxa"/>
          </w:tcPr>
          <w:p w14:paraId="65E6463E" w14:textId="04021ADA" w:rsidR="00B65E5E" w:rsidRPr="00AA3061" w:rsidRDefault="005C2996" w:rsidP="005C2996">
            <w:pPr>
              <w:cnfStyle w:val="000000100000" w:firstRow="0" w:lastRow="0" w:firstColumn="0" w:lastColumn="0" w:oddVBand="0" w:evenVBand="0" w:oddHBand="1" w:evenHBand="0" w:firstRowFirstColumn="0" w:firstRowLastColumn="0" w:lastRowFirstColumn="0" w:lastRowLastColumn="0"/>
              <w:rPr>
                <w:sz w:val="19"/>
                <w:szCs w:val="19"/>
                <w:lang w:val="en-US"/>
              </w:rPr>
            </w:pPr>
            <w:proofErr w:type="spellStart"/>
            <w:r w:rsidRPr="00AA3061">
              <w:rPr>
                <w:sz w:val="19"/>
                <w:szCs w:val="19"/>
                <w:lang w:val="en-US"/>
              </w:rPr>
              <w:t>Multicentred</w:t>
            </w:r>
            <w:proofErr w:type="spellEnd"/>
            <w:r w:rsidRPr="00AA3061">
              <w:rPr>
                <w:sz w:val="19"/>
                <w:szCs w:val="19"/>
                <w:lang w:val="en-US"/>
              </w:rPr>
              <w:t xml:space="preserve"> observation cohort</w:t>
            </w:r>
          </w:p>
        </w:tc>
        <w:tc>
          <w:tcPr>
            <w:tcW w:w="1043" w:type="dxa"/>
          </w:tcPr>
          <w:p w14:paraId="1A70BAED" w14:textId="15A45E27" w:rsidR="00B65E5E" w:rsidRPr="00AA3061" w:rsidRDefault="005C2996" w:rsidP="005C2996">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lang w:val="en-US"/>
              </w:rPr>
            </w:pPr>
            <w:r w:rsidRPr="00AA3061">
              <w:rPr>
                <w:color w:val="000000"/>
                <w:sz w:val="19"/>
                <w:szCs w:val="19"/>
                <w:lang w:val="en-US"/>
              </w:rPr>
              <w:t>450</w:t>
            </w:r>
          </w:p>
        </w:tc>
        <w:tc>
          <w:tcPr>
            <w:tcW w:w="3382" w:type="dxa"/>
          </w:tcPr>
          <w:p w14:paraId="7B48F0D0" w14:textId="034E164D" w:rsidR="00B65E5E" w:rsidRPr="00AA3061" w:rsidRDefault="00D03DD2" w:rsidP="005C2996">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bCs/>
                <w:sz w:val="19"/>
                <w:szCs w:val="19"/>
                <w:lang w:val="en-US"/>
              </w:rPr>
            </w:pPr>
            <w:r w:rsidRPr="00730518">
              <w:rPr>
                <w:b/>
                <w:bCs/>
                <w:sz w:val="19"/>
                <w:szCs w:val="19"/>
                <w:lang w:val="en-US"/>
              </w:rPr>
              <w:t>1</w:t>
            </w:r>
            <w:r w:rsidRPr="00730518">
              <w:rPr>
                <w:sz w:val="19"/>
                <w:szCs w:val="19"/>
                <w:lang w:val="en-US"/>
              </w:rPr>
              <w:t>) Number of patients re-admitted for HF</w:t>
            </w:r>
          </w:p>
        </w:tc>
        <w:tc>
          <w:tcPr>
            <w:tcW w:w="1865" w:type="dxa"/>
          </w:tcPr>
          <w:p w14:paraId="51D075E1" w14:textId="353CCF34" w:rsidR="00B65E5E" w:rsidRPr="00AA3061" w:rsidRDefault="00D03DD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lang w:val="en-US"/>
              </w:rPr>
            </w:pPr>
            <w:r w:rsidRPr="00AA3061">
              <w:rPr>
                <w:color w:val="000000"/>
                <w:sz w:val="19"/>
                <w:szCs w:val="19"/>
              </w:rPr>
              <w:t>Recruiting (completion in 2028)</w:t>
            </w:r>
          </w:p>
        </w:tc>
      </w:tr>
      <w:tr w:rsidR="00954EF2" w:rsidRPr="00E31722" w14:paraId="0590BD8B" w14:textId="4547125A" w:rsidTr="00954EF2">
        <w:trPr>
          <w:cantSplit/>
          <w:trHeight w:val="898"/>
        </w:trPr>
        <w:tc>
          <w:tcPr>
            <w:cnfStyle w:val="001000000000" w:firstRow="0" w:lastRow="0" w:firstColumn="1" w:lastColumn="0" w:oddVBand="0" w:evenVBand="0" w:oddHBand="0" w:evenHBand="0" w:firstRowFirstColumn="0" w:firstRowLastColumn="0" w:lastRowFirstColumn="0" w:lastRowLastColumn="0"/>
            <w:tcW w:w="3285" w:type="dxa"/>
          </w:tcPr>
          <w:p w14:paraId="3D3D4943" w14:textId="53D9FDE6" w:rsidR="00B65E5E" w:rsidRPr="00AA3061" w:rsidRDefault="00D03DD2" w:rsidP="00D03DD2">
            <w:pPr>
              <w:rPr>
                <w:sz w:val="19"/>
                <w:szCs w:val="19"/>
                <w:lang w:val="en-US"/>
              </w:rPr>
            </w:pPr>
            <w:proofErr w:type="spellStart"/>
            <w:r w:rsidRPr="00AA3061">
              <w:rPr>
                <w:sz w:val="19"/>
                <w:szCs w:val="19"/>
                <w:lang w:val="en-US"/>
              </w:rPr>
              <w:t>Innoventric</w:t>
            </w:r>
            <w:proofErr w:type="spellEnd"/>
            <w:r w:rsidRPr="00AA3061">
              <w:rPr>
                <w:sz w:val="19"/>
                <w:szCs w:val="19"/>
                <w:lang w:val="en-US"/>
              </w:rPr>
              <w:t xml:space="preserve"> Trillium Stent Graft First-in-Human (FIH) Study</w:t>
            </w:r>
          </w:p>
        </w:tc>
        <w:tc>
          <w:tcPr>
            <w:tcW w:w="827" w:type="dxa"/>
          </w:tcPr>
          <w:p w14:paraId="73306581" w14:textId="0767163A" w:rsidR="00B65E5E" w:rsidRPr="00AA3061" w:rsidRDefault="00D03DD2" w:rsidP="00D03DD2">
            <w:pPr>
              <w:pStyle w:val="ae"/>
              <w:spacing w:before="0" w:beforeAutospacing="0" w:after="0" w:afterAutospacing="0"/>
              <w:ind w:right="22"/>
              <w:jc w:val="both"/>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2020</w:t>
            </w:r>
          </w:p>
        </w:tc>
        <w:tc>
          <w:tcPr>
            <w:tcW w:w="1476" w:type="dxa"/>
          </w:tcPr>
          <w:p w14:paraId="22B301B9" w14:textId="1FA78783" w:rsidR="00B65E5E" w:rsidRPr="00AA3061" w:rsidRDefault="00D03DD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NCT04289870</w:t>
            </w:r>
          </w:p>
        </w:tc>
        <w:tc>
          <w:tcPr>
            <w:tcW w:w="1344" w:type="dxa"/>
          </w:tcPr>
          <w:p w14:paraId="4855D36C" w14:textId="74AAFA32" w:rsidR="00B65E5E" w:rsidRPr="00AA3061" w:rsidRDefault="00D03DD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proofErr w:type="spellStart"/>
            <w:r w:rsidRPr="00730518">
              <w:rPr>
                <w:sz w:val="19"/>
                <w:szCs w:val="19"/>
                <w:lang w:val="en-US"/>
              </w:rPr>
              <w:t>Innoventric</w:t>
            </w:r>
            <w:proofErr w:type="spellEnd"/>
            <w:r w:rsidRPr="00730518">
              <w:rPr>
                <w:sz w:val="19"/>
                <w:szCs w:val="19"/>
                <w:lang w:val="en-US"/>
              </w:rPr>
              <w:t xml:space="preserve"> Trillium™ Stent Graft System </w:t>
            </w:r>
          </w:p>
        </w:tc>
        <w:tc>
          <w:tcPr>
            <w:tcW w:w="2335" w:type="dxa"/>
          </w:tcPr>
          <w:p w14:paraId="1F9CBF70" w14:textId="15B2144A" w:rsidR="00B65E5E" w:rsidRPr="00AA3061" w:rsidRDefault="00D03DD2" w:rsidP="00D03DD2">
            <w:pPr>
              <w:cnfStyle w:val="000000000000" w:firstRow="0" w:lastRow="0" w:firstColumn="0" w:lastColumn="0" w:oddVBand="0" w:evenVBand="0" w:oddHBand="0" w:evenHBand="0" w:firstRowFirstColumn="0" w:firstRowLastColumn="0" w:lastRowFirstColumn="0" w:lastRowLastColumn="0"/>
              <w:rPr>
                <w:sz w:val="19"/>
                <w:szCs w:val="19"/>
                <w:lang w:val="en-US"/>
              </w:rPr>
            </w:pPr>
            <w:r w:rsidRPr="00730518">
              <w:rPr>
                <w:sz w:val="19"/>
                <w:szCs w:val="19"/>
                <w:lang w:val="en-US"/>
              </w:rPr>
              <w:t xml:space="preserve">Interventional, single arm, </w:t>
            </w:r>
            <w:proofErr w:type="spellStart"/>
            <w:r w:rsidRPr="00730518">
              <w:rPr>
                <w:sz w:val="19"/>
                <w:szCs w:val="19"/>
                <w:lang w:val="en-US"/>
              </w:rPr>
              <w:t>non randomized</w:t>
            </w:r>
            <w:proofErr w:type="spellEnd"/>
            <w:r w:rsidRPr="00730518">
              <w:rPr>
                <w:sz w:val="19"/>
                <w:szCs w:val="19"/>
                <w:lang w:val="en-US"/>
              </w:rPr>
              <w:t xml:space="preserve"> clinical study</w:t>
            </w:r>
          </w:p>
        </w:tc>
        <w:tc>
          <w:tcPr>
            <w:tcW w:w="1043" w:type="dxa"/>
          </w:tcPr>
          <w:p w14:paraId="66121928" w14:textId="29992865" w:rsidR="00B65E5E" w:rsidRPr="00AA3061" w:rsidRDefault="00D03DD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9"/>
                <w:szCs w:val="19"/>
                <w:lang w:val="en-US"/>
              </w:rPr>
            </w:pPr>
            <w:r w:rsidRPr="00AA3061">
              <w:rPr>
                <w:color w:val="000000"/>
                <w:sz w:val="19"/>
                <w:szCs w:val="19"/>
                <w:lang w:val="en-US"/>
              </w:rPr>
              <w:t>20</w:t>
            </w:r>
          </w:p>
        </w:tc>
        <w:tc>
          <w:tcPr>
            <w:tcW w:w="3382" w:type="dxa"/>
          </w:tcPr>
          <w:p w14:paraId="61689E60" w14:textId="7B3691AA" w:rsidR="00B65E5E" w:rsidRPr="00AA3061" w:rsidRDefault="00D03DD2" w:rsidP="00B65E5E">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1) safety endpoint</w:t>
            </w:r>
            <w:r w:rsidR="00954EF2" w:rsidRPr="00AA3061">
              <w:rPr>
                <w:sz w:val="19"/>
                <w:szCs w:val="19"/>
                <w:lang w:val="en-US"/>
              </w:rPr>
              <w:t xml:space="preserve">; </w:t>
            </w:r>
            <w:r w:rsidRPr="00AA3061">
              <w:rPr>
                <w:sz w:val="19"/>
                <w:szCs w:val="19"/>
                <w:lang w:val="en-US"/>
              </w:rPr>
              <w:t>2) technical performance</w:t>
            </w:r>
            <w:r w:rsidR="00954EF2" w:rsidRPr="00AA3061">
              <w:rPr>
                <w:sz w:val="19"/>
                <w:szCs w:val="19"/>
                <w:lang w:val="en-US"/>
              </w:rPr>
              <w:t>;</w:t>
            </w:r>
            <w:r w:rsidRPr="00AA3061">
              <w:rPr>
                <w:sz w:val="19"/>
                <w:szCs w:val="19"/>
                <w:lang w:val="en-US"/>
              </w:rPr>
              <w:t xml:space="preserve"> 3) efficacy endpoint</w:t>
            </w:r>
          </w:p>
        </w:tc>
        <w:tc>
          <w:tcPr>
            <w:tcW w:w="1865" w:type="dxa"/>
          </w:tcPr>
          <w:p w14:paraId="5297E9D3" w14:textId="6C2FD0FE" w:rsidR="00B65E5E" w:rsidRPr="00AA3061" w:rsidRDefault="00D03DD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9"/>
                <w:szCs w:val="19"/>
                <w:lang w:val="en-US"/>
              </w:rPr>
            </w:pPr>
            <w:r w:rsidRPr="00AA3061">
              <w:rPr>
                <w:color w:val="000000"/>
                <w:sz w:val="19"/>
                <w:szCs w:val="19"/>
              </w:rPr>
              <w:t>Active, not recruiting (completion 2026)</w:t>
            </w:r>
          </w:p>
        </w:tc>
      </w:tr>
      <w:tr w:rsidR="00954EF2" w:rsidRPr="00E31722" w14:paraId="43D3DD23" w14:textId="28F22968" w:rsidTr="00AA3061">
        <w:trPr>
          <w:cnfStyle w:val="000000100000" w:firstRow="0" w:lastRow="0" w:firstColumn="0" w:lastColumn="0" w:oddVBand="0" w:evenVBand="0" w:oddHBand="1" w:evenHBand="0" w:firstRowFirstColumn="0" w:firstRowLastColumn="0" w:lastRowFirstColumn="0" w:lastRowLastColumn="0"/>
          <w:cantSplit/>
          <w:trHeight w:val="515"/>
        </w:trPr>
        <w:tc>
          <w:tcPr>
            <w:cnfStyle w:val="001000000000" w:firstRow="0" w:lastRow="0" w:firstColumn="1" w:lastColumn="0" w:oddVBand="0" w:evenVBand="0" w:oddHBand="0" w:evenHBand="0" w:firstRowFirstColumn="0" w:firstRowLastColumn="0" w:lastRowFirstColumn="0" w:lastRowLastColumn="0"/>
            <w:tcW w:w="3285" w:type="dxa"/>
          </w:tcPr>
          <w:p w14:paraId="1CC429DB" w14:textId="57D9EA3B" w:rsidR="00B65E5E" w:rsidRPr="00AA3061" w:rsidRDefault="00D03DD2" w:rsidP="00D03DD2">
            <w:pPr>
              <w:rPr>
                <w:sz w:val="19"/>
                <w:szCs w:val="19"/>
                <w:lang w:val="en-US"/>
              </w:rPr>
            </w:pPr>
            <w:r w:rsidRPr="00AA3061">
              <w:rPr>
                <w:sz w:val="19"/>
                <w:szCs w:val="19"/>
                <w:lang w:val="en-US"/>
              </w:rPr>
              <w:t xml:space="preserve">TRICUS STUDY euro - safety and efficacy of the </w:t>
            </w:r>
            <w:proofErr w:type="spellStart"/>
            <w:r w:rsidRPr="00AA3061">
              <w:rPr>
                <w:sz w:val="19"/>
                <w:szCs w:val="19"/>
                <w:lang w:val="en-US"/>
              </w:rPr>
              <w:t>TricValve</w:t>
            </w:r>
            <w:proofErr w:type="spellEnd"/>
            <w:r w:rsidRPr="00AA3061">
              <w:rPr>
                <w:sz w:val="19"/>
                <w:szCs w:val="19"/>
                <w:lang w:val="en-US"/>
              </w:rPr>
              <w:t xml:space="preserve"> Device</w:t>
            </w:r>
          </w:p>
        </w:tc>
        <w:tc>
          <w:tcPr>
            <w:tcW w:w="827" w:type="dxa"/>
          </w:tcPr>
          <w:p w14:paraId="2C867E6B" w14:textId="14E87C27" w:rsidR="00B65E5E" w:rsidRPr="00AA3061" w:rsidRDefault="00D03DD2" w:rsidP="00D03DD2">
            <w:pPr>
              <w:pStyle w:val="ae"/>
              <w:spacing w:before="0" w:beforeAutospacing="0" w:after="0" w:afterAutospacing="0"/>
              <w:ind w:right="22"/>
              <w:jc w:val="both"/>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2019</w:t>
            </w:r>
          </w:p>
        </w:tc>
        <w:tc>
          <w:tcPr>
            <w:tcW w:w="1476" w:type="dxa"/>
          </w:tcPr>
          <w:p w14:paraId="3EAC89C4" w14:textId="40913307" w:rsidR="00B65E5E" w:rsidRPr="00AA3061" w:rsidRDefault="00D03DD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NCT04141137</w:t>
            </w:r>
          </w:p>
        </w:tc>
        <w:tc>
          <w:tcPr>
            <w:tcW w:w="1344" w:type="dxa"/>
          </w:tcPr>
          <w:p w14:paraId="7C2DF532" w14:textId="74455886" w:rsidR="00B65E5E" w:rsidRPr="00AA3061" w:rsidRDefault="00D03DD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rPr>
              <w:t>TricValve®</w:t>
            </w:r>
          </w:p>
        </w:tc>
        <w:tc>
          <w:tcPr>
            <w:tcW w:w="2335" w:type="dxa"/>
          </w:tcPr>
          <w:p w14:paraId="0A248CEF" w14:textId="674C78D0" w:rsidR="00B65E5E" w:rsidRPr="00AA3061" w:rsidRDefault="00D03DD2" w:rsidP="00D03DD2">
            <w:pPr>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rPr>
              <w:t>Observational European registry</w:t>
            </w:r>
          </w:p>
        </w:tc>
        <w:tc>
          <w:tcPr>
            <w:tcW w:w="1043" w:type="dxa"/>
          </w:tcPr>
          <w:p w14:paraId="69E3EB2D" w14:textId="73AF61C3" w:rsidR="00B65E5E" w:rsidRPr="00AA3061" w:rsidRDefault="00D03DD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lang w:val="en-US"/>
              </w:rPr>
            </w:pPr>
            <w:r w:rsidRPr="00AA3061">
              <w:rPr>
                <w:color w:val="000000"/>
                <w:sz w:val="19"/>
                <w:szCs w:val="19"/>
              </w:rPr>
              <w:t>35</w:t>
            </w:r>
          </w:p>
        </w:tc>
        <w:tc>
          <w:tcPr>
            <w:tcW w:w="3382" w:type="dxa"/>
          </w:tcPr>
          <w:p w14:paraId="136FD1E4" w14:textId="5213D992" w:rsidR="00B65E5E" w:rsidRPr="00AA3061" w:rsidRDefault="00D03DD2" w:rsidP="005C2996">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 xml:space="preserve">1) </w:t>
            </w:r>
            <w:r w:rsidR="00AA3061">
              <w:rPr>
                <w:sz w:val="19"/>
                <w:szCs w:val="19"/>
                <w:lang w:val="en-US"/>
              </w:rPr>
              <w:t>MAE</w:t>
            </w:r>
            <w:r w:rsidRPr="00AA3061">
              <w:rPr>
                <w:sz w:val="19"/>
                <w:szCs w:val="19"/>
                <w:lang w:val="en-US"/>
              </w:rPr>
              <w:t>; 2) improving of QoL (KCCQ)</w:t>
            </w:r>
          </w:p>
        </w:tc>
        <w:tc>
          <w:tcPr>
            <w:tcW w:w="1865" w:type="dxa"/>
          </w:tcPr>
          <w:p w14:paraId="6D2B47E1" w14:textId="06E173FD" w:rsidR="00B65E5E" w:rsidRPr="00AA3061" w:rsidRDefault="00D03DD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lang w:val="en-US"/>
              </w:rPr>
            </w:pPr>
            <w:r w:rsidRPr="00AA3061">
              <w:rPr>
                <w:color w:val="000000"/>
                <w:sz w:val="19"/>
                <w:szCs w:val="19"/>
              </w:rPr>
              <w:t>Completed (in 2021)</w:t>
            </w:r>
          </w:p>
        </w:tc>
      </w:tr>
      <w:tr w:rsidR="00954EF2" w:rsidRPr="00E31722" w14:paraId="51240A18" w14:textId="77777777" w:rsidTr="00AA3061">
        <w:trPr>
          <w:cantSplit/>
          <w:trHeight w:val="565"/>
        </w:trPr>
        <w:tc>
          <w:tcPr>
            <w:cnfStyle w:val="001000000000" w:firstRow="0" w:lastRow="0" w:firstColumn="1" w:lastColumn="0" w:oddVBand="0" w:evenVBand="0" w:oddHBand="0" w:evenHBand="0" w:firstRowFirstColumn="0" w:firstRowLastColumn="0" w:lastRowFirstColumn="0" w:lastRowLastColumn="0"/>
            <w:tcW w:w="3285" w:type="dxa"/>
          </w:tcPr>
          <w:p w14:paraId="2DB4F8ED" w14:textId="460895EA" w:rsidR="00D03DD2" w:rsidRPr="00AA3061" w:rsidRDefault="00D03DD2" w:rsidP="00D03DD2">
            <w:pPr>
              <w:rPr>
                <w:sz w:val="19"/>
                <w:szCs w:val="19"/>
                <w:lang w:val="en-US"/>
              </w:rPr>
            </w:pPr>
            <w:r w:rsidRPr="00AA3061">
              <w:rPr>
                <w:sz w:val="19"/>
                <w:szCs w:val="19"/>
                <w:lang w:val="en-US"/>
              </w:rPr>
              <w:t xml:space="preserve">TRICUS STUDY - Safety and Efficacy of the </w:t>
            </w:r>
            <w:proofErr w:type="spellStart"/>
            <w:r w:rsidRPr="00AA3061">
              <w:rPr>
                <w:sz w:val="19"/>
                <w:szCs w:val="19"/>
                <w:lang w:val="en-US"/>
              </w:rPr>
              <w:t>TricValve</w:t>
            </w:r>
            <w:proofErr w:type="spellEnd"/>
            <w:r w:rsidRPr="00AA3061">
              <w:rPr>
                <w:sz w:val="19"/>
                <w:szCs w:val="19"/>
                <w:lang w:val="en-US"/>
              </w:rPr>
              <w:t>® Device</w:t>
            </w:r>
          </w:p>
        </w:tc>
        <w:tc>
          <w:tcPr>
            <w:tcW w:w="827" w:type="dxa"/>
          </w:tcPr>
          <w:p w14:paraId="12BE79D6" w14:textId="5B6E909B" w:rsidR="00D03DD2" w:rsidRPr="00AA3061" w:rsidRDefault="00D03DD2" w:rsidP="00D03DD2">
            <w:pPr>
              <w:pStyle w:val="ae"/>
              <w:spacing w:before="0" w:beforeAutospacing="0" w:after="0" w:afterAutospacing="0"/>
              <w:ind w:right="22"/>
              <w:jc w:val="both"/>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2018</w:t>
            </w:r>
          </w:p>
        </w:tc>
        <w:tc>
          <w:tcPr>
            <w:tcW w:w="1476" w:type="dxa"/>
          </w:tcPr>
          <w:p w14:paraId="3054C323" w14:textId="2F79F4E8" w:rsidR="00D03DD2" w:rsidRPr="00AA3061" w:rsidRDefault="00954EF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NCT03723239</w:t>
            </w:r>
          </w:p>
        </w:tc>
        <w:tc>
          <w:tcPr>
            <w:tcW w:w="1344" w:type="dxa"/>
          </w:tcPr>
          <w:p w14:paraId="3ECED8A0" w14:textId="5F3AC18E" w:rsidR="00D03DD2" w:rsidRPr="00AA3061" w:rsidRDefault="00954EF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rPr>
            </w:pPr>
            <w:r w:rsidRPr="00AA3061">
              <w:rPr>
                <w:sz w:val="19"/>
                <w:szCs w:val="19"/>
              </w:rPr>
              <w:t xml:space="preserve">TricValve® </w:t>
            </w:r>
          </w:p>
        </w:tc>
        <w:tc>
          <w:tcPr>
            <w:tcW w:w="2335" w:type="dxa"/>
          </w:tcPr>
          <w:p w14:paraId="205953D5" w14:textId="4460937F" w:rsidR="00D03DD2" w:rsidRPr="00AA3061" w:rsidRDefault="00954EF2" w:rsidP="00D03DD2">
            <w:pPr>
              <w:cnfStyle w:val="000000000000" w:firstRow="0" w:lastRow="0" w:firstColumn="0" w:lastColumn="0" w:oddVBand="0" w:evenVBand="0" w:oddHBand="0" w:evenHBand="0" w:firstRowFirstColumn="0" w:firstRowLastColumn="0" w:lastRowFirstColumn="0" w:lastRowLastColumn="0"/>
              <w:rPr>
                <w:sz w:val="19"/>
                <w:szCs w:val="19"/>
              </w:rPr>
            </w:pPr>
            <w:r w:rsidRPr="00AA3061">
              <w:rPr>
                <w:sz w:val="19"/>
                <w:szCs w:val="19"/>
              </w:rPr>
              <w:t>Observational European registry</w:t>
            </w:r>
          </w:p>
        </w:tc>
        <w:tc>
          <w:tcPr>
            <w:tcW w:w="1043" w:type="dxa"/>
          </w:tcPr>
          <w:p w14:paraId="1DF1E6D3" w14:textId="2A466316" w:rsidR="00D03DD2" w:rsidRPr="00AA3061" w:rsidRDefault="00954EF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9"/>
                <w:szCs w:val="19"/>
              </w:rPr>
            </w:pPr>
            <w:r w:rsidRPr="00AA3061">
              <w:rPr>
                <w:color w:val="000000"/>
                <w:sz w:val="19"/>
                <w:szCs w:val="19"/>
              </w:rPr>
              <w:t>9</w:t>
            </w:r>
          </w:p>
        </w:tc>
        <w:tc>
          <w:tcPr>
            <w:tcW w:w="3382" w:type="dxa"/>
          </w:tcPr>
          <w:p w14:paraId="6430FB53" w14:textId="30F2D65F" w:rsidR="00D03DD2" w:rsidRPr="00AA3061" w:rsidRDefault="00954EF2" w:rsidP="005C2996">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19"/>
                <w:szCs w:val="19"/>
                <w:lang w:val="en-US"/>
              </w:rPr>
            </w:pPr>
            <w:r w:rsidRPr="00AA3061">
              <w:rPr>
                <w:sz w:val="19"/>
                <w:szCs w:val="19"/>
                <w:lang w:val="en-US"/>
              </w:rPr>
              <w:t xml:space="preserve">1) </w:t>
            </w:r>
            <w:r w:rsidR="00AA3061">
              <w:rPr>
                <w:sz w:val="19"/>
                <w:szCs w:val="19"/>
                <w:lang w:val="en-US"/>
              </w:rPr>
              <w:t>MAE</w:t>
            </w:r>
            <w:r w:rsidRPr="00AA3061">
              <w:rPr>
                <w:sz w:val="19"/>
                <w:szCs w:val="19"/>
                <w:lang w:val="en-US"/>
              </w:rPr>
              <w:t>; 2) improving of NYHA</w:t>
            </w:r>
          </w:p>
        </w:tc>
        <w:tc>
          <w:tcPr>
            <w:tcW w:w="1865" w:type="dxa"/>
          </w:tcPr>
          <w:p w14:paraId="462694B7" w14:textId="45014890" w:rsidR="00D03DD2" w:rsidRPr="00AA3061" w:rsidRDefault="00954EF2" w:rsidP="00D03DD2">
            <w:pPr>
              <w:pStyle w:val="ae"/>
              <w:spacing w:before="0" w:beforeAutospacing="0" w:after="0" w:afterAutospacing="0"/>
              <w:cnfStyle w:val="000000000000" w:firstRow="0" w:lastRow="0" w:firstColumn="0" w:lastColumn="0" w:oddVBand="0" w:evenVBand="0" w:oddHBand="0" w:evenHBand="0" w:firstRowFirstColumn="0" w:firstRowLastColumn="0" w:lastRowFirstColumn="0" w:lastRowLastColumn="0"/>
              <w:rPr>
                <w:color w:val="000000"/>
                <w:sz w:val="19"/>
                <w:szCs w:val="19"/>
              </w:rPr>
            </w:pPr>
            <w:r w:rsidRPr="00AA3061">
              <w:rPr>
                <w:color w:val="000000"/>
                <w:sz w:val="19"/>
                <w:szCs w:val="19"/>
              </w:rPr>
              <w:t>Completed (in 2021)</w:t>
            </w:r>
          </w:p>
        </w:tc>
      </w:tr>
      <w:tr w:rsidR="00954EF2" w:rsidRPr="00E31722" w14:paraId="6B1C067D" w14:textId="77777777" w:rsidTr="00954EF2">
        <w:trPr>
          <w:cnfStyle w:val="000000100000" w:firstRow="0" w:lastRow="0" w:firstColumn="0" w:lastColumn="0" w:oddVBand="0" w:evenVBand="0" w:oddHBand="1" w:evenHBand="0" w:firstRowFirstColumn="0" w:firstRowLastColumn="0" w:lastRowFirstColumn="0" w:lastRowLastColumn="0"/>
          <w:cantSplit/>
          <w:trHeight w:val="794"/>
        </w:trPr>
        <w:tc>
          <w:tcPr>
            <w:cnfStyle w:val="001000000000" w:firstRow="0" w:lastRow="0" w:firstColumn="1" w:lastColumn="0" w:oddVBand="0" w:evenVBand="0" w:oddHBand="0" w:evenHBand="0" w:firstRowFirstColumn="0" w:firstRowLastColumn="0" w:lastRowFirstColumn="0" w:lastRowLastColumn="0"/>
            <w:tcW w:w="3285" w:type="dxa"/>
          </w:tcPr>
          <w:p w14:paraId="29DD6362" w14:textId="0C4FB669" w:rsidR="00D03DD2" w:rsidRPr="00AA3061" w:rsidRDefault="00954EF2" w:rsidP="00D03DD2">
            <w:pPr>
              <w:rPr>
                <w:sz w:val="19"/>
                <w:szCs w:val="19"/>
                <w:lang w:val="en-US"/>
              </w:rPr>
            </w:pPr>
            <w:r w:rsidRPr="00730518">
              <w:rPr>
                <w:sz w:val="19"/>
                <w:szCs w:val="19"/>
                <w:lang w:val="en-US"/>
              </w:rPr>
              <w:t xml:space="preserve">Treatment of Severe Secondary </w:t>
            </w:r>
            <w:proofErr w:type="spellStart"/>
            <w:r w:rsidRPr="00730518">
              <w:rPr>
                <w:sz w:val="19"/>
                <w:szCs w:val="19"/>
                <w:lang w:val="en-US"/>
              </w:rPr>
              <w:t>TRIcuspid</w:t>
            </w:r>
            <w:proofErr w:type="spellEnd"/>
            <w:r w:rsidRPr="00730518">
              <w:rPr>
                <w:sz w:val="19"/>
                <w:szCs w:val="19"/>
                <w:lang w:val="en-US"/>
              </w:rPr>
              <w:t xml:space="preserve"> Regurgitation in Patients </w:t>
            </w:r>
            <w:proofErr w:type="gramStart"/>
            <w:r w:rsidRPr="00730518">
              <w:rPr>
                <w:sz w:val="19"/>
                <w:szCs w:val="19"/>
                <w:lang w:val="en-US"/>
              </w:rPr>
              <w:t>With</w:t>
            </w:r>
            <w:proofErr w:type="gramEnd"/>
            <w:r w:rsidRPr="00730518">
              <w:rPr>
                <w:sz w:val="19"/>
                <w:szCs w:val="19"/>
                <w:lang w:val="en-US"/>
              </w:rPr>
              <w:t xml:space="preserve"> Advance Heart Failure </w:t>
            </w:r>
            <w:proofErr w:type="gramStart"/>
            <w:r w:rsidRPr="00730518">
              <w:rPr>
                <w:sz w:val="19"/>
                <w:szCs w:val="19"/>
                <w:lang w:val="en-US"/>
              </w:rPr>
              <w:t>With</w:t>
            </w:r>
            <w:proofErr w:type="gramEnd"/>
            <w:r w:rsidRPr="00730518">
              <w:rPr>
                <w:sz w:val="19"/>
                <w:szCs w:val="19"/>
                <w:lang w:val="en-US"/>
              </w:rPr>
              <w:t xml:space="preserve"> </w:t>
            </w:r>
            <w:proofErr w:type="spellStart"/>
            <w:r w:rsidRPr="00730518">
              <w:rPr>
                <w:sz w:val="19"/>
                <w:szCs w:val="19"/>
                <w:lang w:val="en-US"/>
              </w:rPr>
              <w:t>CAval</w:t>
            </w:r>
            <w:proofErr w:type="spellEnd"/>
            <w:r w:rsidRPr="00730518">
              <w:rPr>
                <w:sz w:val="19"/>
                <w:szCs w:val="19"/>
                <w:lang w:val="en-US"/>
              </w:rPr>
              <w:t xml:space="preserve"> Vein Implantation of the Edwards </w:t>
            </w:r>
            <w:proofErr w:type="spellStart"/>
            <w:r w:rsidRPr="00730518">
              <w:rPr>
                <w:sz w:val="19"/>
                <w:szCs w:val="19"/>
                <w:lang w:val="en-US"/>
              </w:rPr>
              <w:t>Sapien</w:t>
            </w:r>
            <w:proofErr w:type="spellEnd"/>
            <w:r w:rsidRPr="00730518">
              <w:rPr>
                <w:sz w:val="19"/>
                <w:szCs w:val="19"/>
                <w:lang w:val="en-US"/>
              </w:rPr>
              <w:t xml:space="preserve"> XT </w:t>
            </w:r>
            <w:proofErr w:type="spellStart"/>
            <w:r w:rsidRPr="00730518">
              <w:rPr>
                <w:sz w:val="19"/>
                <w:szCs w:val="19"/>
                <w:lang w:val="en-US"/>
              </w:rPr>
              <w:t>VALve</w:t>
            </w:r>
            <w:proofErr w:type="spellEnd"/>
            <w:r w:rsidRPr="00730518">
              <w:rPr>
                <w:sz w:val="19"/>
                <w:szCs w:val="19"/>
                <w:lang w:val="en-US"/>
              </w:rPr>
              <w:t xml:space="preserve"> (TRICAVAL)</w:t>
            </w:r>
          </w:p>
        </w:tc>
        <w:tc>
          <w:tcPr>
            <w:tcW w:w="827" w:type="dxa"/>
          </w:tcPr>
          <w:p w14:paraId="2D3A7906" w14:textId="21A4CD4E" w:rsidR="00D03DD2" w:rsidRPr="00AA3061" w:rsidRDefault="00954EF2" w:rsidP="00D03DD2">
            <w:pPr>
              <w:pStyle w:val="ae"/>
              <w:spacing w:before="0" w:beforeAutospacing="0" w:after="0" w:afterAutospacing="0"/>
              <w:ind w:right="22"/>
              <w:jc w:val="both"/>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2015</w:t>
            </w:r>
          </w:p>
        </w:tc>
        <w:tc>
          <w:tcPr>
            <w:tcW w:w="1476" w:type="dxa"/>
          </w:tcPr>
          <w:p w14:paraId="3741AD87" w14:textId="037EEB54" w:rsidR="00D03DD2" w:rsidRPr="00AA3061" w:rsidRDefault="00954EF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AA3061">
              <w:rPr>
                <w:sz w:val="19"/>
                <w:szCs w:val="19"/>
                <w:lang w:val="en-US"/>
              </w:rPr>
              <w:t>NCT02387697</w:t>
            </w:r>
          </w:p>
        </w:tc>
        <w:tc>
          <w:tcPr>
            <w:tcW w:w="1344" w:type="dxa"/>
          </w:tcPr>
          <w:p w14:paraId="6DAADF6B" w14:textId="266A6E1F" w:rsidR="00D03DD2" w:rsidRPr="00950736" w:rsidRDefault="00954EF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950736">
              <w:rPr>
                <w:sz w:val="19"/>
                <w:szCs w:val="19"/>
                <w:lang w:val="en-US"/>
              </w:rPr>
              <w:t xml:space="preserve">Edwards </w:t>
            </w:r>
            <w:proofErr w:type="spellStart"/>
            <w:r w:rsidRPr="00950736">
              <w:rPr>
                <w:sz w:val="19"/>
                <w:szCs w:val="19"/>
                <w:lang w:val="en-US"/>
              </w:rPr>
              <w:t>sapien</w:t>
            </w:r>
            <w:proofErr w:type="spellEnd"/>
            <w:r w:rsidRPr="00950736">
              <w:rPr>
                <w:sz w:val="19"/>
                <w:szCs w:val="19"/>
                <w:lang w:val="en-US"/>
              </w:rPr>
              <w:t xml:space="preserve"> XT valve (I</w:t>
            </w:r>
            <w:r w:rsidR="00AA3061" w:rsidRPr="00950736">
              <w:rPr>
                <w:sz w:val="19"/>
                <w:szCs w:val="19"/>
                <w:lang w:val="en-US"/>
              </w:rPr>
              <w:t>VC</w:t>
            </w:r>
            <w:r w:rsidRPr="00950736">
              <w:rPr>
                <w:sz w:val="19"/>
                <w:szCs w:val="19"/>
                <w:lang w:val="en-US"/>
              </w:rPr>
              <w:t>)</w:t>
            </w:r>
          </w:p>
        </w:tc>
        <w:tc>
          <w:tcPr>
            <w:tcW w:w="2335" w:type="dxa"/>
          </w:tcPr>
          <w:p w14:paraId="4F4A01BC" w14:textId="13546247" w:rsidR="00D03DD2" w:rsidRPr="00AA3061" w:rsidRDefault="00954EF2" w:rsidP="00D03DD2">
            <w:pPr>
              <w:cnfStyle w:val="000000100000" w:firstRow="0" w:lastRow="0" w:firstColumn="0" w:lastColumn="0" w:oddVBand="0" w:evenVBand="0" w:oddHBand="1" w:evenHBand="0" w:firstRowFirstColumn="0" w:firstRowLastColumn="0" w:lastRowFirstColumn="0" w:lastRowLastColumn="0"/>
              <w:rPr>
                <w:sz w:val="19"/>
                <w:szCs w:val="19"/>
              </w:rPr>
            </w:pPr>
            <w:r w:rsidRPr="00AA3061">
              <w:rPr>
                <w:sz w:val="19"/>
                <w:szCs w:val="19"/>
              </w:rPr>
              <w:t>Randomized clinical trials</w:t>
            </w:r>
          </w:p>
        </w:tc>
        <w:tc>
          <w:tcPr>
            <w:tcW w:w="1043" w:type="dxa"/>
          </w:tcPr>
          <w:p w14:paraId="6531587E" w14:textId="69541663" w:rsidR="00D03DD2" w:rsidRPr="00AA3061" w:rsidRDefault="00954EF2"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rPr>
            </w:pPr>
            <w:r w:rsidRPr="00AA3061">
              <w:rPr>
                <w:color w:val="000000"/>
                <w:sz w:val="19"/>
                <w:szCs w:val="19"/>
              </w:rPr>
              <w:t>28</w:t>
            </w:r>
          </w:p>
        </w:tc>
        <w:tc>
          <w:tcPr>
            <w:tcW w:w="3382" w:type="dxa"/>
          </w:tcPr>
          <w:p w14:paraId="311CD9C1" w14:textId="6AC3CD61" w:rsidR="00D03DD2" w:rsidRPr="00950736" w:rsidRDefault="00954EF2" w:rsidP="005C2996">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19"/>
                <w:szCs w:val="19"/>
                <w:lang w:val="en-US"/>
              </w:rPr>
            </w:pPr>
            <w:r w:rsidRPr="00950736">
              <w:rPr>
                <w:sz w:val="19"/>
                <w:szCs w:val="19"/>
                <w:lang w:val="en-US"/>
              </w:rPr>
              <w:t xml:space="preserve">1) maximum relative VO2 uptake; </w:t>
            </w:r>
            <w:proofErr w:type="gramStart"/>
            <w:r w:rsidRPr="00950736">
              <w:rPr>
                <w:sz w:val="19"/>
                <w:szCs w:val="19"/>
                <w:lang w:val="en-US"/>
              </w:rPr>
              <w:t>2)NYHA</w:t>
            </w:r>
            <w:proofErr w:type="gramEnd"/>
            <w:r w:rsidRPr="00950736">
              <w:rPr>
                <w:sz w:val="19"/>
                <w:szCs w:val="19"/>
                <w:lang w:val="en-US"/>
              </w:rPr>
              <w:t xml:space="preserve"> class; </w:t>
            </w:r>
            <w:proofErr w:type="gramStart"/>
            <w:r w:rsidRPr="00950736">
              <w:rPr>
                <w:sz w:val="19"/>
                <w:szCs w:val="19"/>
                <w:lang w:val="en-US"/>
              </w:rPr>
              <w:t>3)EF</w:t>
            </w:r>
            <w:proofErr w:type="gramEnd"/>
            <w:r w:rsidRPr="00950736">
              <w:rPr>
                <w:sz w:val="19"/>
                <w:szCs w:val="19"/>
                <w:lang w:val="en-US"/>
              </w:rPr>
              <w:t>; 4) RV, RA and hepatic vein diameter; 5) NT-</w:t>
            </w:r>
            <w:proofErr w:type="spellStart"/>
            <w:r w:rsidRPr="00950736">
              <w:rPr>
                <w:sz w:val="19"/>
                <w:szCs w:val="19"/>
                <w:lang w:val="en-US"/>
              </w:rPr>
              <w:t>proBNP</w:t>
            </w:r>
            <w:proofErr w:type="spellEnd"/>
            <w:r w:rsidRPr="00950736">
              <w:rPr>
                <w:sz w:val="19"/>
                <w:szCs w:val="19"/>
                <w:lang w:val="en-US"/>
              </w:rPr>
              <w:t xml:space="preserve">; 6) TR jet VTI; 6) HF questionnaire; 7) 6MWT; 8) unscheduled rehospitalization; 9) </w:t>
            </w:r>
            <w:proofErr w:type="spellStart"/>
            <w:r w:rsidRPr="00950736">
              <w:rPr>
                <w:sz w:val="19"/>
                <w:szCs w:val="19"/>
                <w:lang w:val="en-US"/>
              </w:rPr>
              <w:t>dyspnoea</w:t>
            </w:r>
            <w:proofErr w:type="spellEnd"/>
            <w:r w:rsidRPr="00950736">
              <w:rPr>
                <w:sz w:val="19"/>
                <w:szCs w:val="19"/>
                <w:lang w:val="en-US"/>
              </w:rPr>
              <w:t xml:space="preserve"> VAS; 10) ventilation efficiency; 11) aerobic threshold</w:t>
            </w:r>
          </w:p>
        </w:tc>
        <w:tc>
          <w:tcPr>
            <w:tcW w:w="1865" w:type="dxa"/>
          </w:tcPr>
          <w:p w14:paraId="3ADA7DE1" w14:textId="39F4324D" w:rsidR="00D03DD2" w:rsidRPr="006160DF" w:rsidRDefault="006160DF" w:rsidP="00D03DD2">
            <w:pPr>
              <w:pStyle w:val="ae"/>
              <w:spacing w:before="0" w:beforeAutospacing="0" w:after="0" w:afterAutospacing="0"/>
              <w:cnfStyle w:val="000000100000" w:firstRow="0" w:lastRow="0" w:firstColumn="0" w:lastColumn="0" w:oddVBand="0" w:evenVBand="0" w:oddHBand="1" w:evenHBand="0" w:firstRowFirstColumn="0" w:firstRowLastColumn="0" w:lastRowFirstColumn="0" w:lastRowLastColumn="0"/>
              <w:rPr>
                <w:color w:val="000000"/>
                <w:sz w:val="19"/>
                <w:szCs w:val="19"/>
              </w:rPr>
            </w:pPr>
            <w:r w:rsidRPr="006160DF">
              <w:rPr>
                <w:color w:val="000000"/>
                <w:sz w:val="19"/>
                <w:szCs w:val="19"/>
              </w:rPr>
              <w:t>Completed (2018)</w:t>
            </w:r>
          </w:p>
        </w:tc>
      </w:tr>
    </w:tbl>
    <w:p w14:paraId="23A9C0D0" w14:textId="39626D10" w:rsidR="00A23FC6" w:rsidRPr="006160DF" w:rsidRDefault="00AA3061" w:rsidP="006160DF">
      <w:pPr>
        <w:spacing w:after="160" w:line="259" w:lineRule="auto"/>
        <w:ind w:left="-851"/>
        <w:rPr>
          <w:sz w:val="18"/>
          <w:szCs w:val="18"/>
          <w:lang w:val="en-US"/>
        </w:rPr>
        <w:sectPr w:rsidR="00A23FC6" w:rsidRPr="006160DF" w:rsidSect="00A23FC6">
          <w:pgSz w:w="16838" w:h="11906" w:orient="landscape"/>
          <w:pgMar w:top="984" w:right="1418" w:bottom="971" w:left="1418" w:header="709" w:footer="709" w:gutter="0"/>
          <w:cols w:space="708"/>
          <w:docGrid w:linePitch="360"/>
        </w:sectPr>
      </w:pPr>
      <w:r>
        <w:rPr>
          <w:sz w:val="18"/>
          <w:szCs w:val="18"/>
          <w:lang w:val="en-US"/>
        </w:rPr>
        <w:t xml:space="preserve">EF, ejection fraction; </w:t>
      </w:r>
      <w:r w:rsidR="00954EF2">
        <w:rPr>
          <w:sz w:val="18"/>
          <w:szCs w:val="18"/>
          <w:lang w:val="en-US"/>
        </w:rPr>
        <w:t xml:space="preserve">HF, heart failure; KCCQ, Kansas City Cardiomyopathy Questionnaire; IVC, inferior vena cava; MAE, major adverse events; NYHA, New York Heart Association; RA, right atrium; RH, Right heart; RV, Right ventricle; TR, tricuspid regurgitation; </w:t>
      </w:r>
      <w:r w:rsidR="006160DF">
        <w:rPr>
          <w:sz w:val="18"/>
          <w:szCs w:val="18"/>
          <w:lang w:val="en-US"/>
        </w:rPr>
        <w:t>VAS, visual analogue scale; VO2, volume of oxygen; VTI, velocity time integral; 6MWT, 6 minutes walking test</w:t>
      </w:r>
    </w:p>
    <w:p w14:paraId="36BB3E2D" w14:textId="77777777" w:rsidR="00DB486C" w:rsidRDefault="00D83856" w:rsidP="00270B87">
      <w:pPr>
        <w:spacing w:line="480" w:lineRule="auto"/>
        <w:jc w:val="both"/>
        <w:rPr>
          <w:b/>
          <w:bCs/>
          <w:sz w:val="22"/>
          <w:szCs w:val="22"/>
          <w:lang w:val="en-US"/>
        </w:rPr>
      </w:pPr>
      <w:r w:rsidRPr="00E31722">
        <w:rPr>
          <w:b/>
          <w:bCs/>
          <w:sz w:val="22"/>
          <w:szCs w:val="22"/>
          <w:lang w:val="en-US"/>
        </w:rPr>
        <w:lastRenderedPageBreak/>
        <w:t>References for supplementa</w:t>
      </w:r>
      <w:r w:rsidR="000C2A9F" w:rsidRPr="00E31722">
        <w:rPr>
          <w:b/>
          <w:bCs/>
          <w:sz w:val="22"/>
          <w:szCs w:val="22"/>
          <w:lang w:val="en-US"/>
        </w:rPr>
        <w:t>l</w:t>
      </w:r>
      <w:r w:rsidRPr="00E31722">
        <w:rPr>
          <w:b/>
          <w:bCs/>
          <w:sz w:val="22"/>
          <w:szCs w:val="22"/>
          <w:lang w:val="en-US"/>
        </w:rPr>
        <w:t xml:space="preserve"> </w:t>
      </w:r>
      <w:r w:rsidR="000C2A9F" w:rsidRPr="00E31722">
        <w:rPr>
          <w:b/>
          <w:bCs/>
          <w:sz w:val="22"/>
          <w:szCs w:val="22"/>
          <w:lang w:val="en-US"/>
        </w:rPr>
        <w:t>material</w:t>
      </w:r>
    </w:p>
    <w:p w14:paraId="4BBDCE15"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 O'Neill B. P, Negrotto S, Yu D, et Al. </w:t>
      </w:r>
      <w:proofErr w:type="spellStart"/>
      <w:r w:rsidRPr="00730518">
        <w:rPr>
          <w:sz w:val="22"/>
          <w:szCs w:val="22"/>
          <w:lang w:val="en-US"/>
        </w:rPr>
        <w:t>Caval</w:t>
      </w:r>
      <w:proofErr w:type="spellEnd"/>
      <w:r w:rsidRPr="00730518">
        <w:rPr>
          <w:sz w:val="22"/>
          <w:szCs w:val="22"/>
          <w:lang w:val="en-US"/>
        </w:rPr>
        <w:t xml:space="preserve"> Valve Implantation for Tricuspid Regurgitation: Insights </w:t>
      </w:r>
      <w:proofErr w:type="gramStart"/>
      <w:r w:rsidRPr="00730518">
        <w:rPr>
          <w:sz w:val="22"/>
          <w:szCs w:val="22"/>
          <w:lang w:val="en-US"/>
        </w:rPr>
        <w:t>From</w:t>
      </w:r>
      <w:proofErr w:type="gramEnd"/>
      <w:r w:rsidRPr="00730518">
        <w:rPr>
          <w:sz w:val="22"/>
          <w:szCs w:val="22"/>
          <w:lang w:val="en-US"/>
        </w:rPr>
        <w:t xml:space="preserve"> the United States </w:t>
      </w:r>
      <w:proofErr w:type="spellStart"/>
      <w:r w:rsidRPr="00730518">
        <w:rPr>
          <w:sz w:val="22"/>
          <w:szCs w:val="22"/>
          <w:lang w:val="en-US"/>
        </w:rPr>
        <w:t>Caval</w:t>
      </w:r>
      <w:proofErr w:type="spellEnd"/>
      <w:r w:rsidRPr="00730518">
        <w:rPr>
          <w:sz w:val="22"/>
          <w:szCs w:val="22"/>
          <w:lang w:val="en-US"/>
        </w:rPr>
        <w:t xml:space="preserve"> Valve Registry. J Invasive </w:t>
      </w:r>
      <w:proofErr w:type="spellStart"/>
      <w:r w:rsidRPr="00730518">
        <w:rPr>
          <w:sz w:val="22"/>
          <w:szCs w:val="22"/>
          <w:lang w:val="en-US"/>
        </w:rPr>
        <w:t>Cardiol</w:t>
      </w:r>
      <w:proofErr w:type="spellEnd"/>
      <w:r w:rsidRPr="00730518">
        <w:rPr>
          <w:sz w:val="22"/>
          <w:szCs w:val="22"/>
          <w:lang w:val="en-US"/>
        </w:rPr>
        <w:t>, 2020, pp. 470-475. DOI: 10.25270/</w:t>
      </w:r>
      <w:proofErr w:type="spellStart"/>
      <w:r w:rsidRPr="00730518">
        <w:rPr>
          <w:sz w:val="22"/>
          <w:szCs w:val="22"/>
          <w:lang w:val="en-US"/>
        </w:rPr>
        <w:t>jic</w:t>
      </w:r>
      <w:proofErr w:type="spellEnd"/>
      <w:r w:rsidRPr="00730518">
        <w:rPr>
          <w:sz w:val="22"/>
          <w:szCs w:val="22"/>
          <w:lang w:val="en-US"/>
        </w:rPr>
        <w:t>/20.00371.</w:t>
      </w:r>
    </w:p>
    <w:p w14:paraId="4B97DA56"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2. Estévez-Loureiro, R, Sánchez-Recalde, A, Amat-Santos, I. et al. 6-Month Outcomes of the </w:t>
      </w:r>
      <w:proofErr w:type="spellStart"/>
      <w:r w:rsidRPr="00730518">
        <w:rPr>
          <w:sz w:val="22"/>
          <w:szCs w:val="22"/>
          <w:lang w:val="en-US"/>
        </w:rPr>
        <w:t>TricValve</w:t>
      </w:r>
      <w:proofErr w:type="spellEnd"/>
      <w:r w:rsidRPr="00730518">
        <w:rPr>
          <w:sz w:val="22"/>
          <w:szCs w:val="22"/>
          <w:lang w:val="en-US"/>
        </w:rPr>
        <w:t xml:space="preserve"> System in Patients </w:t>
      </w:r>
      <w:proofErr w:type="gramStart"/>
      <w:r w:rsidRPr="00730518">
        <w:rPr>
          <w:sz w:val="22"/>
          <w:szCs w:val="22"/>
          <w:lang w:val="en-US"/>
        </w:rPr>
        <w:t>With</w:t>
      </w:r>
      <w:proofErr w:type="gramEnd"/>
      <w:r w:rsidRPr="00730518">
        <w:rPr>
          <w:sz w:val="22"/>
          <w:szCs w:val="22"/>
          <w:lang w:val="en-US"/>
        </w:rPr>
        <w:t xml:space="preserve"> Tricuspid Regurgitation: The TRICUS EURO Study. J Am Coll </w:t>
      </w:r>
      <w:proofErr w:type="spellStart"/>
      <w:r w:rsidRPr="00730518">
        <w:rPr>
          <w:sz w:val="22"/>
          <w:szCs w:val="22"/>
          <w:lang w:val="en-US"/>
        </w:rPr>
        <w:t>Cardiol</w:t>
      </w:r>
      <w:proofErr w:type="spellEnd"/>
      <w:r w:rsidRPr="00730518">
        <w:rPr>
          <w:sz w:val="22"/>
          <w:szCs w:val="22"/>
          <w:lang w:val="en-US"/>
        </w:rPr>
        <w:t xml:space="preserve"> </w:t>
      </w:r>
      <w:proofErr w:type="spellStart"/>
      <w:r w:rsidRPr="00730518">
        <w:rPr>
          <w:sz w:val="22"/>
          <w:szCs w:val="22"/>
          <w:lang w:val="en-US"/>
        </w:rPr>
        <w:t>Intv</w:t>
      </w:r>
      <w:proofErr w:type="spellEnd"/>
      <w:r w:rsidRPr="00730518">
        <w:rPr>
          <w:sz w:val="22"/>
          <w:szCs w:val="22"/>
          <w:lang w:val="en-US"/>
        </w:rPr>
        <w:t>., 2022, pp. 1366-1377. https://doi.org/10.1016/j.jcin.2022.05.022.</w:t>
      </w:r>
    </w:p>
    <w:p w14:paraId="1BA005DD" w14:textId="77777777" w:rsidR="00730518" w:rsidRPr="00730518" w:rsidRDefault="00730518" w:rsidP="00730518">
      <w:pPr>
        <w:spacing w:line="360" w:lineRule="auto"/>
        <w:jc w:val="both"/>
        <w:rPr>
          <w:sz w:val="22"/>
          <w:szCs w:val="22"/>
          <w:lang w:val="fr-FR"/>
        </w:rPr>
      </w:pPr>
      <w:r w:rsidRPr="00730518">
        <w:rPr>
          <w:sz w:val="22"/>
          <w:szCs w:val="22"/>
          <w:lang w:val="en-US"/>
        </w:rPr>
        <w:t xml:space="preserve">3. Wild, M. G., </w:t>
      </w:r>
      <w:proofErr w:type="spellStart"/>
      <w:r w:rsidRPr="00730518">
        <w:rPr>
          <w:sz w:val="22"/>
          <w:szCs w:val="22"/>
          <w:lang w:val="en-US"/>
        </w:rPr>
        <w:t>Lubos</w:t>
      </w:r>
      <w:proofErr w:type="spellEnd"/>
      <w:r w:rsidRPr="00730518">
        <w:rPr>
          <w:sz w:val="22"/>
          <w:szCs w:val="22"/>
          <w:lang w:val="en-US"/>
        </w:rPr>
        <w:t xml:space="preserve">, E., Cruz-Gonzalez, I., Amat-Santos, I., Ancona, M., Andreas, M., Boeder, N. F., Butter, C., Carrasco-Chinchilla, F., Estevez-Loureiro, R., Kempfert, J., </w:t>
      </w:r>
      <w:proofErr w:type="spellStart"/>
      <w:r w:rsidRPr="00730518">
        <w:rPr>
          <w:sz w:val="22"/>
          <w:szCs w:val="22"/>
          <w:lang w:val="en-US"/>
        </w:rPr>
        <w:t>Köll</w:t>
      </w:r>
      <w:proofErr w:type="spellEnd"/>
      <w:r w:rsidRPr="00730518">
        <w:rPr>
          <w:sz w:val="22"/>
          <w:szCs w:val="22"/>
          <w:lang w:val="en-US"/>
        </w:rPr>
        <w:t xml:space="preserve">, B., </w:t>
      </w:r>
      <w:proofErr w:type="spellStart"/>
      <w:r w:rsidRPr="00730518">
        <w:rPr>
          <w:sz w:val="22"/>
          <w:szCs w:val="22"/>
          <w:lang w:val="en-US"/>
        </w:rPr>
        <w:t>Montorfano</w:t>
      </w:r>
      <w:proofErr w:type="spellEnd"/>
      <w:r w:rsidRPr="00730518">
        <w:rPr>
          <w:sz w:val="22"/>
          <w:szCs w:val="22"/>
          <w:lang w:val="en-US"/>
        </w:rPr>
        <w:t xml:space="preserve">, M., Nef, H. M., Toggweiler, S., Unbehaun, A., et Al. Early Clinical Experience </w:t>
      </w:r>
      <w:proofErr w:type="gramStart"/>
      <w:r w:rsidRPr="00730518">
        <w:rPr>
          <w:sz w:val="22"/>
          <w:szCs w:val="22"/>
          <w:lang w:val="en-US"/>
        </w:rPr>
        <w:t>With</w:t>
      </w:r>
      <w:proofErr w:type="gramEnd"/>
      <w:r w:rsidRPr="00730518">
        <w:rPr>
          <w:sz w:val="22"/>
          <w:szCs w:val="22"/>
          <w:lang w:val="en-US"/>
        </w:rPr>
        <w:t xml:space="preserve"> the TRICENTO </w:t>
      </w:r>
      <w:proofErr w:type="spellStart"/>
      <w:r w:rsidRPr="00730518">
        <w:rPr>
          <w:sz w:val="22"/>
          <w:szCs w:val="22"/>
          <w:lang w:val="en-US"/>
        </w:rPr>
        <w:t>Bicaval</w:t>
      </w:r>
      <w:proofErr w:type="spellEnd"/>
      <w:r w:rsidRPr="00730518">
        <w:rPr>
          <w:sz w:val="22"/>
          <w:szCs w:val="22"/>
          <w:lang w:val="en-US"/>
        </w:rPr>
        <w:t xml:space="preserve"> Valved Stent for Treatment of Symptomatic Severe Tricuspid Regurgitation: A Multicenter Registry. </w:t>
      </w:r>
      <w:r w:rsidRPr="00730518">
        <w:rPr>
          <w:sz w:val="22"/>
          <w:szCs w:val="22"/>
          <w:lang w:val="fr-FR"/>
        </w:rPr>
        <w:t xml:space="preserve">Circulation. </w:t>
      </w:r>
      <w:proofErr w:type="spellStart"/>
      <w:r w:rsidRPr="00730518">
        <w:rPr>
          <w:sz w:val="22"/>
          <w:szCs w:val="22"/>
          <w:lang w:val="fr-FR"/>
        </w:rPr>
        <w:t>Cardiovascular</w:t>
      </w:r>
      <w:proofErr w:type="spellEnd"/>
      <w:r w:rsidRPr="00730518">
        <w:rPr>
          <w:sz w:val="22"/>
          <w:szCs w:val="22"/>
          <w:lang w:val="fr-FR"/>
        </w:rPr>
        <w:t xml:space="preserve"> interventions, 2022, Vol. 15(3), p. e011302. https://doi.org/10.1161/CIRCINTERVENTIONS.121.011302.</w:t>
      </w:r>
    </w:p>
    <w:p w14:paraId="650DA2FC" w14:textId="77777777" w:rsidR="00730518" w:rsidRPr="00730518" w:rsidRDefault="00730518" w:rsidP="00730518">
      <w:pPr>
        <w:spacing w:line="360" w:lineRule="auto"/>
        <w:jc w:val="both"/>
        <w:rPr>
          <w:sz w:val="22"/>
          <w:szCs w:val="22"/>
          <w:lang w:val="en-US"/>
        </w:rPr>
      </w:pPr>
      <w:r w:rsidRPr="00730518">
        <w:rPr>
          <w:sz w:val="22"/>
          <w:szCs w:val="22"/>
          <w:lang w:val="fr-FR"/>
        </w:rPr>
        <w:t>4. Blasco-</w:t>
      </w:r>
      <w:proofErr w:type="spellStart"/>
      <w:r w:rsidRPr="00730518">
        <w:rPr>
          <w:sz w:val="22"/>
          <w:szCs w:val="22"/>
          <w:lang w:val="fr-FR"/>
        </w:rPr>
        <w:t>Turrión</w:t>
      </w:r>
      <w:proofErr w:type="spellEnd"/>
      <w:r w:rsidRPr="00730518">
        <w:rPr>
          <w:sz w:val="22"/>
          <w:szCs w:val="22"/>
          <w:lang w:val="fr-FR"/>
        </w:rPr>
        <w:t xml:space="preserve">, S, Briedis, K, Estévez-Loureiro, R. et al. </w:t>
      </w:r>
      <w:proofErr w:type="spellStart"/>
      <w:r w:rsidRPr="00730518">
        <w:rPr>
          <w:sz w:val="22"/>
          <w:szCs w:val="22"/>
          <w:lang w:val="en-US"/>
        </w:rPr>
        <w:t>Bicaval</w:t>
      </w:r>
      <w:proofErr w:type="spellEnd"/>
      <w:r w:rsidRPr="00730518">
        <w:rPr>
          <w:sz w:val="22"/>
          <w:szCs w:val="22"/>
          <w:lang w:val="en-US"/>
        </w:rPr>
        <w:t xml:space="preserve"> </w:t>
      </w:r>
      <w:proofErr w:type="spellStart"/>
      <w:r w:rsidRPr="00730518">
        <w:rPr>
          <w:sz w:val="22"/>
          <w:szCs w:val="22"/>
          <w:lang w:val="en-US"/>
        </w:rPr>
        <w:t>TricValve</w:t>
      </w:r>
      <w:proofErr w:type="spellEnd"/>
      <w:r w:rsidRPr="00730518">
        <w:rPr>
          <w:sz w:val="22"/>
          <w:szCs w:val="22"/>
          <w:lang w:val="en-US"/>
        </w:rPr>
        <w:t xml:space="preserve"> Implantation in Patients </w:t>
      </w:r>
      <w:proofErr w:type="gramStart"/>
      <w:r w:rsidRPr="00730518">
        <w:rPr>
          <w:sz w:val="22"/>
          <w:szCs w:val="22"/>
          <w:lang w:val="en-US"/>
        </w:rPr>
        <w:t>With</w:t>
      </w:r>
      <w:proofErr w:type="gramEnd"/>
      <w:r w:rsidRPr="00730518">
        <w:rPr>
          <w:sz w:val="22"/>
          <w:szCs w:val="22"/>
          <w:lang w:val="en-US"/>
        </w:rPr>
        <w:t xml:space="preserve"> Severe Symptomatic Tricuspid Regurgitation: 1-Year Follow-Up Outcomes. J Am Coll </w:t>
      </w:r>
      <w:proofErr w:type="spellStart"/>
      <w:r w:rsidRPr="00730518">
        <w:rPr>
          <w:sz w:val="22"/>
          <w:szCs w:val="22"/>
          <w:lang w:val="en-US"/>
        </w:rPr>
        <w:t>Cardiol</w:t>
      </w:r>
      <w:proofErr w:type="spellEnd"/>
      <w:r w:rsidRPr="00730518">
        <w:rPr>
          <w:sz w:val="22"/>
          <w:szCs w:val="22"/>
          <w:lang w:val="en-US"/>
        </w:rPr>
        <w:t xml:space="preserve"> </w:t>
      </w:r>
      <w:proofErr w:type="spellStart"/>
      <w:r w:rsidRPr="00730518">
        <w:rPr>
          <w:sz w:val="22"/>
          <w:szCs w:val="22"/>
          <w:lang w:val="en-US"/>
        </w:rPr>
        <w:t>Intv</w:t>
      </w:r>
      <w:proofErr w:type="spellEnd"/>
      <w:r w:rsidRPr="00730518">
        <w:rPr>
          <w:sz w:val="22"/>
          <w:szCs w:val="22"/>
          <w:lang w:val="en-US"/>
        </w:rPr>
        <w:t>., 2024, Vol. 17(1), pp. 60-72. https://doi.org/10.1016/j.jcin.2023.10.043.</w:t>
      </w:r>
    </w:p>
    <w:p w14:paraId="5732841F"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5. Angel Sánchez-Recalde, Luis M. Domínguez-Rodríguez, Liesbeth Rosseel, Luis Nombela-Franco, Roman Pfister, Ignacio Amat-Santos, Christian Butter, Michele Di Mauro, Ignacio Cruz-González, Xavier Freixa, Martin Swaans, Christoph Wilde, Duarte Cacela et Al. </w:t>
      </w:r>
      <w:proofErr w:type="spellStart"/>
      <w:r w:rsidRPr="00730518">
        <w:rPr>
          <w:sz w:val="22"/>
          <w:szCs w:val="22"/>
          <w:lang w:val="en-US"/>
        </w:rPr>
        <w:t>Bicaval</w:t>
      </w:r>
      <w:proofErr w:type="spellEnd"/>
      <w:r w:rsidRPr="00730518">
        <w:rPr>
          <w:sz w:val="22"/>
          <w:szCs w:val="22"/>
          <w:lang w:val="en-US"/>
        </w:rPr>
        <w:t xml:space="preserve"> </w:t>
      </w:r>
      <w:proofErr w:type="spellStart"/>
      <w:r w:rsidRPr="00730518">
        <w:rPr>
          <w:sz w:val="22"/>
          <w:szCs w:val="22"/>
          <w:lang w:val="en-US"/>
        </w:rPr>
        <w:t>TricValve</w:t>
      </w:r>
      <w:proofErr w:type="spellEnd"/>
      <w:r w:rsidRPr="00730518">
        <w:rPr>
          <w:sz w:val="22"/>
          <w:szCs w:val="22"/>
          <w:lang w:val="en-US"/>
        </w:rPr>
        <w:t xml:space="preserve"> Implantation in Patients </w:t>
      </w:r>
      <w:proofErr w:type="gramStart"/>
      <w:r w:rsidRPr="00730518">
        <w:rPr>
          <w:sz w:val="22"/>
          <w:szCs w:val="22"/>
          <w:lang w:val="en-US"/>
        </w:rPr>
        <w:t>With</w:t>
      </w:r>
      <w:proofErr w:type="gramEnd"/>
      <w:r w:rsidRPr="00730518">
        <w:rPr>
          <w:sz w:val="22"/>
          <w:szCs w:val="22"/>
          <w:lang w:val="en-US"/>
        </w:rPr>
        <w:t xml:space="preserve"> Severe Tricuspid Regurgitation: 1-Year Outcomes </w:t>
      </w:r>
      <w:proofErr w:type="gramStart"/>
      <w:r w:rsidRPr="00730518">
        <w:rPr>
          <w:sz w:val="22"/>
          <w:szCs w:val="22"/>
          <w:lang w:val="en-US"/>
        </w:rPr>
        <w:t>From</w:t>
      </w:r>
      <w:proofErr w:type="gramEnd"/>
      <w:r w:rsidRPr="00730518">
        <w:rPr>
          <w:sz w:val="22"/>
          <w:szCs w:val="22"/>
          <w:lang w:val="en-US"/>
        </w:rPr>
        <w:t xml:space="preserve"> the </w:t>
      </w:r>
      <w:proofErr w:type="spellStart"/>
      <w:r w:rsidRPr="00730518">
        <w:rPr>
          <w:sz w:val="22"/>
          <w:szCs w:val="22"/>
          <w:lang w:val="en-US"/>
        </w:rPr>
        <w:t>TricBicaval</w:t>
      </w:r>
      <w:proofErr w:type="spellEnd"/>
      <w:r w:rsidRPr="00730518">
        <w:rPr>
          <w:sz w:val="22"/>
          <w:szCs w:val="22"/>
          <w:lang w:val="en-US"/>
        </w:rPr>
        <w:t xml:space="preserve"> Registry. JACC: Cardiovascular Interventions, 2025, Vol. 18(15), pp. 1913-1924. </w:t>
      </w:r>
      <w:proofErr w:type="gramStart"/>
      <w:r w:rsidRPr="00730518">
        <w:rPr>
          <w:sz w:val="22"/>
          <w:szCs w:val="22"/>
          <w:lang w:val="en-US"/>
        </w:rPr>
        <w:t>https://doi.org/10.1016/j.jcin.2025.06.023..</w:t>
      </w:r>
      <w:proofErr w:type="gramEnd"/>
    </w:p>
    <w:p w14:paraId="48038CA7"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6. Laule, M., Stangl, V., Sanad, W., Lembcke, A., Baumann, G., &amp; Stangl, K. Percutaneous transfemoral management of severe secondary tricuspid regurgitation with Edwards </w:t>
      </w:r>
      <w:proofErr w:type="spellStart"/>
      <w:r w:rsidRPr="00730518">
        <w:rPr>
          <w:sz w:val="22"/>
          <w:szCs w:val="22"/>
          <w:lang w:val="en-US"/>
        </w:rPr>
        <w:t>Sapien</w:t>
      </w:r>
      <w:proofErr w:type="spellEnd"/>
      <w:r w:rsidRPr="00730518">
        <w:rPr>
          <w:sz w:val="22"/>
          <w:szCs w:val="22"/>
          <w:lang w:val="en-US"/>
        </w:rPr>
        <w:t xml:space="preserve"> XT </w:t>
      </w:r>
      <w:proofErr w:type="spellStart"/>
      <w:r w:rsidRPr="00730518">
        <w:rPr>
          <w:sz w:val="22"/>
          <w:szCs w:val="22"/>
          <w:lang w:val="en-US"/>
        </w:rPr>
        <w:t>bioprosthesis</w:t>
      </w:r>
      <w:proofErr w:type="spellEnd"/>
      <w:r w:rsidRPr="00730518">
        <w:rPr>
          <w:sz w:val="22"/>
          <w:szCs w:val="22"/>
          <w:lang w:val="en-US"/>
        </w:rPr>
        <w:t>: first-in-man experience. Journal of the American College of Cardiology., 2013, Vol. 61(18), pp. 1929–1931. https://doi.org/10.1016/j.jacc.2013.01.070.</w:t>
      </w:r>
    </w:p>
    <w:p w14:paraId="4B37B204" w14:textId="77777777" w:rsidR="00730518" w:rsidRPr="00730518" w:rsidRDefault="00730518" w:rsidP="00730518">
      <w:pPr>
        <w:spacing w:line="360" w:lineRule="auto"/>
        <w:jc w:val="both"/>
        <w:rPr>
          <w:sz w:val="22"/>
          <w:szCs w:val="22"/>
          <w:lang w:val="fr-FR"/>
        </w:rPr>
      </w:pPr>
      <w:r w:rsidRPr="00730518">
        <w:rPr>
          <w:sz w:val="22"/>
          <w:szCs w:val="22"/>
          <w:lang w:val="en-US"/>
        </w:rPr>
        <w:t xml:space="preserve">7. Lauten, A., </w:t>
      </w:r>
      <w:proofErr w:type="spellStart"/>
      <w:r w:rsidRPr="00730518">
        <w:rPr>
          <w:sz w:val="22"/>
          <w:szCs w:val="22"/>
          <w:lang w:val="en-US"/>
        </w:rPr>
        <w:t>Figulla</w:t>
      </w:r>
      <w:proofErr w:type="spellEnd"/>
      <w:r w:rsidRPr="00730518">
        <w:rPr>
          <w:sz w:val="22"/>
          <w:szCs w:val="22"/>
          <w:lang w:val="en-US"/>
        </w:rPr>
        <w:t xml:space="preserve">, H. R., Unbehaun, A., Fam, N., Schofer, J., </w:t>
      </w:r>
      <w:proofErr w:type="spellStart"/>
      <w:r w:rsidRPr="00730518">
        <w:rPr>
          <w:sz w:val="22"/>
          <w:szCs w:val="22"/>
          <w:lang w:val="en-US"/>
        </w:rPr>
        <w:t>Doenst</w:t>
      </w:r>
      <w:proofErr w:type="spellEnd"/>
      <w:r w:rsidRPr="00730518">
        <w:rPr>
          <w:sz w:val="22"/>
          <w:szCs w:val="22"/>
          <w:lang w:val="en-US"/>
        </w:rPr>
        <w:t xml:space="preserve">, T., </w:t>
      </w:r>
      <w:proofErr w:type="spellStart"/>
      <w:r w:rsidRPr="00730518">
        <w:rPr>
          <w:sz w:val="22"/>
          <w:szCs w:val="22"/>
          <w:lang w:val="en-US"/>
        </w:rPr>
        <w:t>Hausleiter</w:t>
      </w:r>
      <w:proofErr w:type="spellEnd"/>
      <w:r w:rsidRPr="00730518">
        <w:rPr>
          <w:sz w:val="22"/>
          <w:szCs w:val="22"/>
          <w:lang w:val="en-US"/>
        </w:rPr>
        <w:t xml:space="preserve">, J., Franz, M., Jung, C., Dreger, H., Leistner, D., Alushi, B., </w:t>
      </w:r>
      <w:proofErr w:type="spellStart"/>
      <w:r w:rsidRPr="00730518">
        <w:rPr>
          <w:sz w:val="22"/>
          <w:szCs w:val="22"/>
          <w:lang w:val="en-US"/>
        </w:rPr>
        <w:t>Stundl</w:t>
      </w:r>
      <w:proofErr w:type="spellEnd"/>
      <w:r w:rsidRPr="00730518">
        <w:rPr>
          <w:sz w:val="22"/>
          <w:szCs w:val="22"/>
          <w:lang w:val="en-US"/>
        </w:rPr>
        <w:t xml:space="preserve">, A., Landmesser, U., Falk, V., Stangl, K., &amp; Laule, M. Interventional Treatment of Severe Tricuspid Regurgitation: Early Clinical Experience in a Multicenter, Observational, First-in-Man Study. </w:t>
      </w:r>
      <w:r w:rsidRPr="00730518">
        <w:rPr>
          <w:sz w:val="22"/>
          <w:szCs w:val="22"/>
          <w:lang w:val="fr-FR"/>
        </w:rPr>
        <w:t xml:space="preserve">Circulation. </w:t>
      </w:r>
      <w:proofErr w:type="spellStart"/>
      <w:r w:rsidRPr="00730518">
        <w:rPr>
          <w:sz w:val="22"/>
          <w:szCs w:val="22"/>
          <w:lang w:val="fr-FR"/>
        </w:rPr>
        <w:t>Cardiovascular</w:t>
      </w:r>
      <w:proofErr w:type="spellEnd"/>
      <w:r w:rsidRPr="00730518">
        <w:rPr>
          <w:sz w:val="22"/>
          <w:szCs w:val="22"/>
          <w:lang w:val="fr-FR"/>
        </w:rPr>
        <w:t xml:space="preserve"> interventions., 2018, Vol. 11(2), p. e006061. https://doi.org/10.1161/CIRCINTERVENTIONS.117.006061.</w:t>
      </w:r>
    </w:p>
    <w:p w14:paraId="32B52B01" w14:textId="77777777" w:rsidR="00730518" w:rsidRPr="00B16D0E" w:rsidRDefault="00730518" w:rsidP="00730518">
      <w:pPr>
        <w:spacing w:line="360" w:lineRule="auto"/>
        <w:jc w:val="both"/>
        <w:rPr>
          <w:sz w:val="22"/>
          <w:szCs w:val="22"/>
          <w:lang w:val="pt-PT"/>
        </w:rPr>
      </w:pPr>
      <w:r w:rsidRPr="00730518">
        <w:rPr>
          <w:sz w:val="22"/>
          <w:szCs w:val="22"/>
          <w:lang w:val="en-US"/>
        </w:rPr>
        <w:t xml:space="preserve">8. </w:t>
      </w:r>
      <w:proofErr w:type="spellStart"/>
      <w:r w:rsidRPr="00730518">
        <w:rPr>
          <w:sz w:val="22"/>
          <w:szCs w:val="22"/>
          <w:lang w:val="en-US"/>
        </w:rPr>
        <w:t>Wilbring</w:t>
      </w:r>
      <w:proofErr w:type="spellEnd"/>
      <w:r w:rsidRPr="00730518">
        <w:rPr>
          <w:sz w:val="22"/>
          <w:szCs w:val="22"/>
          <w:lang w:val="en-US"/>
        </w:rPr>
        <w:t xml:space="preserve">, M., Tomala, J., Ulbrich, S., </w:t>
      </w:r>
      <w:proofErr w:type="spellStart"/>
      <w:r w:rsidRPr="00730518">
        <w:rPr>
          <w:sz w:val="22"/>
          <w:szCs w:val="22"/>
          <w:lang w:val="en-US"/>
        </w:rPr>
        <w:t>Murugaboopathy</w:t>
      </w:r>
      <w:proofErr w:type="spellEnd"/>
      <w:r w:rsidRPr="00730518">
        <w:rPr>
          <w:sz w:val="22"/>
          <w:szCs w:val="22"/>
          <w:lang w:val="en-US"/>
        </w:rPr>
        <w:t xml:space="preserve">, V., Matschke, K., &amp; Kappert, U. Recurrence of Right Heart Failure After Heterotopic Tricuspid Intervention: A Conceptual </w:t>
      </w:r>
      <w:proofErr w:type="gramStart"/>
      <w:r w:rsidRPr="00730518">
        <w:rPr>
          <w:sz w:val="22"/>
          <w:szCs w:val="22"/>
          <w:lang w:val="en-US"/>
        </w:rPr>
        <w:t>Misunderstanding?.</w:t>
      </w:r>
      <w:proofErr w:type="gramEnd"/>
      <w:r w:rsidRPr="00730518">
        <w:rPr>
          <w:sz w:val="22"/>
          <w:szCs w:val="22"/>
          <w:lang w:val="en-US"/>
        </w:rPr>
        <w:t xml:space="preserve"> </w:t>
      </w:r>
      <w:r w:rsidRPr="00B16D0E">
        <w:rPr>
          <w:sz w:val="22"/>
          <w:szCs w:val="22"/>
          <w:lang w:val="pt-PT"/>
        </w:rPr>
        <w:t>JACC. Cardiovascular interventions., 2020, Vol. 13(10), pp. e95–e96. https://doi.org/10.1016/j.jcin.2020.02.012.</w:t>
      </w:r>
    </w:p>
    <w:p w14:paraId="6B3FA040" w14:textId="77777777" w:rsidR="00730518" w:rsidRPr="00730518" w:rsidRDefault="00730518" w:rsidP="00730518">
      <w:pPr>
        <w:spacing w:line="360" w:lineRule="auto"/>
        <w:jc w:val="both"/>
        <w:rPr>
          <w:sz w:val="22"/>
          <w:szCs w:val="22"/>
          <w:lang w:val="en-US"/>
        </w:rPr>
      </w:pPr>
      <w:r w:rsidRPr="00730518">
        <w:rPr>
          <w:sz w:val="22"/>
          <w:szCs w:val="22"/>
          <w:lang w:val="en-US"/>
        </w:rPr>
        <w:lastRenderedPageBreak/>
        <w:t xml:space="preserve">9. Sharkey, A., Munoz Acuna, R., Belani, K., Sharma, R. K., Chaudhary, O., Fatima, H., Laham, R., &amp; Mahmood, F. Heterotopic </w:t>
      </w:r>
      <w:proofErr w:type="spellStart"/>
      <w:r w:rsidRPr="00730518">
        <w:rPr>
          <w:sz w:val="22"/>
          <w:szCs w:val="22"/>
          <w:lang w:val="en-US"/>
        </w:rPr>
        <w:t>caval</w:t>
      </w:r>
      <w:proofErr w:type="spellEnd"/>
      <w:r w:rsidRPr="00730518">
        <w:rPr>
          <w:sz w:val="22"/>
          <w:szCs w:val="22"/>
          <w:lang w:val="en-US"/>
        </w:rPr>
        <w:t xml:space="preserve"> valve implantation for the management of severe tricuspid regurgitation: a case series. European heart journal. Case reports, 2020, Vol. 5(1), p. ytaa428. https://doi.org/10.1093/ehjcr/ytaa428.</w:t>
      </w:r>
    </w:p>
    <w:p w14:paraId="02F39DC2" w14:textId="77777777" w:rsidR="00730518" w:rsidRPr="00730518" w:rsidRDefault="00730518" w:rsidP="00730518">
      <w:pPr>
        <w:spacing w:line="360" w:lineRule="auto"/>
        <w:jc w:val="both"/>
        <w:rPr>
          <w:sz w:val="22"/>
          <w:szCs w:val="22"/>
        </w:rPr>
      </w:pPr>
      <w:r w:rsidRPr="00730518">
        <w:rPr>
          <w:sz w:val="22"/>
          <w:szCs w:val="22"/>
          <w:lang w:val="en-US"/>
        </w:rPr>
        <w:t xml:space="preserve">10. </w:t>
      </w:r>
      <w:proofErr w:type="spellStart"/>
      <w:r w:rsidRPr="00730518">
        <w:rPr>
          <w:sz w:val="22"/>
          <w:szCs w:val="22"/>
          <w:lang w:val="en-US"/>
        </w:rPr>
        <w:t>Aparisi</w:t>
      </w:r>
      <w:proofErr w:type="spellEnd"/>
      <w:r w:rsidRPr="00730518">
        <w:rPr>
          <w:sz w:val="22"/>
          <w:szCs w:val="22"/>
          <w:lang w:val="en-US"/>
        </w:rPr>
        <w:t xml:space="preserve">, Á., Amat-Santos, I. J., </w:t>
      </w:r>
      <w:proofErr w:type="spellStart"/>
      <w:r w:rsidRPr="00730518">
        <w:rPr>
          <w:sz w:val="22"/>
          <w:szCs w:val="22"/>
          <w:lang w:val="en-US"/>
        </w:rPr>
        <w:t>Serrador</w:t>
      </w:r>
      <w:proofErr w:type="spellEnd"/>
      <w:r w:rsidRPr="00730518">
        <w:rPr>
          <w:sz w:val="22"/>
          <w:szCs w:val="22"/>
          <w:lang w:val="en-US"/>
        </w:rPr>
        <w:t xml:space="preserve">, A., Rodríguez-Gabella, T., Arnold, R., &amp; San Román, J. A. Current clinical outcomes of tricuspid regurgitation and initial experience with the </w:t>
      </w:r>
      <w:proofErr w:type="spellStart"/>
      <w:r w:rsidRPr="00730518">
        <w:rPr>
          <w:sz w:val="22"/>
          <w:szCs w:val="22"/>
          <w:lang w:val="en-US"/>
        </w:rPr>
        <w:t>TricValve</w:t>
      </w:r>
      <w:proofErr w:type="spellEnd"/>
      <w:r w:rsidRPr="00730518">
        <w:rPr>
          <w:sz w:val="22"/>
          <w:szCs w:val="22"/>
          <w:lang w:val="en-US"/>
        </w:rPr>
        <w:t xml:space="preserve"> system in Spain. </w:t>
      </w:r>
      <w:r w:rsidRPr="00730518">
        <w:rPr>
          <w:sz w:val="22"/>
          <w:szCs w:val="22"/>
        </w:rPr>
        <w:t>Revista espanola de cardiologia, 2020, Vol. 73(10), pp. 853–854. https://doi.org/10.1016/j.rec.2020.03.001.</w:t>
      </w:r>
    </w:p>
    <w:p w14:paraId="56F7BB2C"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11. Dreger, H., Mattig, I., Hewing, B., Knebel, F., Lauten, A., Lembcke, A., </w:t>
      </w:r>
      <w:proofErr w:type="spellStart"/>
      <w:r w:rsidRPr="00730518">
        <w:rPr>
          <w:sz w:val="22"/>
          <w:szCs w:val="22"/>
          <w:lang w:val="en-US"/>
        </w:rPr>
        <w:t>Thoenes</w:t>
      </w:r>
      <w:proofErr w:type="spellEnd"/>
      <w:r w:rsidRPr="00730518">
        <w:rPr>
          <w:sz w:val="22"/>
          <w:szCs w:val="22"/>
          <w:lang w:val="en-US"/>
        </w:rPr>
        <w:t xml:space="preserve">, M., Roehle, R., Stangl, V., Landmesser, U., </w:t>
      </w:r>
      <w:proofErr w:type="spellStart"/>
      <w:r w:rsidRPr="00730518">
        <w:rPr>
          <w:sz w:val="22"/>
          <w:szCs w:val="22"/>
          <w:lang w:val="en-US"/>
        </w:rPr>
        <w:t>Grubitzsch</w:t>
      </w:r>
      <w:proofErr w:type="spellEnd"/>
      <w:r w:rsidRPr="00730518">
        <w:rPr>
          <w:sz w:val="22"/>
          <w:szCs w:val="22"/>
          <w:lang w:val="en-US"/>
        </w:rPr>
        <w:t xml:space="preserve">, H., Stangl, K., &amp; Laule, M. Treatment of Severe </w:t>
      </w:r>
      <w:proofErr w:type="spellStart"/>
      <w:r w:rsidRPr="00730518">
        <w:rPr>
          <w:sz w:val="22"/>
          <w:szCs w:val="22"/>
          <w:lang w:val="en-US"/>
        </w:rPr>
        <w:t>TRIcuspid</w:t>
      </w:r>
      <w:proofErr w:type="spellEnd"/>
      <w:r w:rsidRPr="00730518">
        <w:rPr>
          <w:sz w:val="22"/>
          <w:szCs w:val="22"/>
          <w:lang w:val="en-US"/>
        </w:rPr>
        <w:t xml:space="preserve"> Regurgitation in Patients with Advanced Heart Failure with </w:t>
      </w:r>
      <w:proofErr w:type="spellStart"/>
      <w:r w:rsidRPr="00730518">
        <w:rPr>
          <w:sz w:val="22"/>
          <w:szCs w:val="22"/>
          <w:lang w:val="en-US"/>
        </w:rPr>
        <w:t>CAval</w:t>
      </w:r>
      <w:proofErr w:type="spellEnd"/>
      <w:r w:rsidRPr="00730518">
        <w:rPr>
          <w:sz w:val="22"/>
          <w:szCs w:val="22"/>
          <w:lang w:val="en-US"/>
        </w:rPr>
        <w:t xml:space="preserve"> Vein Implantation of the Edwards </w:t>
      </w:r>
      <w:proofErr w:type="spellStart"/>
      <w:r w:rsidRPr="00730518">
        <w:rPr>
          <w:sz w:val="22"/>
          <w:szCs w:val="22"/>
          <w:lang w:val="en-US"/>
        </w:rPr>
        <w:t>Sapien</w:t>
      </w:r>
      <w:proofErr w:type="spellEnd"/>
      <w:r w:rsidRPr="00730518">
        <w:rPr>
          <w:sz w:val="22"/>
          <w:szCs w:val="22"/>
          <w:lang w:val="en-US"/>
        </w:rPr>
        <w:t xml:space="preserve"> XT </w:t>
      </w:r>
      <w:proofErr w:type="spellStart"/>
      <w:r w:rsidRPr="00730518">
        <w:rPr>
          <w:sz w:val="22"/>
          <w:szCs w:val="22"/>
          <w:lang w:val="en-US"/>
        </w:rPr>
        <w:t>VALve</w:t>
      </w:r>
      <w:proofErr w:type="spellEnd"/>
      <w:r w:rsidRPr="00730518">
        <w:rPr>
          <w:sz w:val="22"/>
          <w:szCs w:val="22"/>
          <w:lang w:val="en-US"/>
        </w:rPr>
        <w:t xml:space="preserve"> (TRICAVAL): a </w:t>
      </w:r>
      <w:proofErr w:type="spellStart"/>
      <w:r w:rsidRPr="00730518">
        <w:rPr>
          <w:sz w:val="22"/>
          <w:szCs w:val="22"/>
          <w:lang w:val="en-US"/>
        </w:rPr>
        <w:t>randomised</w:t>
      </w:r>
      <w:proofErr w:type="spellEnd"/>
      <w:r w:rsidRPr="00730518">
        <w:rPr>
          <w:sz w:val="22"/>
          <w:szCs w:val="22"/>
          <w:lang w:val="en-US"/>
        </w:rPr>
        <w:t xml:space="preserve"> controlled trial. </w:t>
      </w:r>
      <w:proofErr w:type="spellStart"/>
      <w:proofErr w:type="gramStart"/>
      <w:r w:rsidRPr="00730518">
        <w:rPr>
          <w:sz w:val="22"/>
          <w:szCs w:val="22"/>
          <w:lang w:val="en-US"/>
        </w:rPr>
        <w:t>EuroIntervention</w:t>
      </w:r>
      <w:proofErr w:type="spellEnd"/>
      <w:r w:rsidRPr="00730518">
        <w:rPr>
          <w:sz w:val="22"/>
          <w:szCs w:val="22"/>
          <w:lang w:val="en-US"/>
        </w:rPr>
        <w:t xml:space="preserve"> :</w:t>
      </w:r>
      <w:proofErr w:type="gramEnd"/>
      <w:r w:rsidRPr="00730518">
        <w:rPr>
          <w:sz w:val="22"/>
          <w:szCs w:val="22"/>
          <w:lang w:val="en-US"/>
        </w:rPr>
        <w:t xml:space="preserve"> journal of </w:t>
      </w:r>
      <w:proofErr w:type="spellStart"/>
      <w:r w:rsidRPr="00730518">
        <w:rPr>
          <w:sz w:val="22"/>
          <w:szCs w:val="22"/>
          <w:lang w:val="en-US"/>
        </w:rPr>
        <w:t>EuroPCR</w:t>
      </w:r>
      <w:proofErr w:type="spellEnd"/>
      <w:r w:rsidRPr="00730518">
        <w:rPr>
          <w:sz w:val="22"/>
          <w:szCs w:val="22"/>
          <w:lang w:val="en-US"/>
        </w:rPr>
        <w:t xml:space="preserve"> in collaboration with the Working Group on Interventional Cardiology of the European Society of Cardiology, 2020, Vol. 15(17), pp. 1506–1513</w:t>
      </w:r>
      <w:proofErr w:type="gramStart"/>
      <w:r w:rsidRPr="00730518">
        <w:rPr>
          <w:sz w:val="22"/>
          <w:szCs w:val="22"/>
          <w:lang w:val="en-US"/>
        </w:rPr>
        <w:t>. .</w:t>
      </w:r>
      <w:proofErr w:type="gramEnd"/>
      <w:r w:rsidRPr="00730518">
        <w:rPr>
          <w:sz w:val="22"/>
          <w:szCs w:val="22"/>
          <w:lang w:val="en-US"/>
        </w:rPr>
        <w:t xml:space="preserve"> https://doi.org/10.4244/EIJ-D-19-00901.</w:t>
      </w:r>
    </w:p>
    <w:p w14:paraId="78D45A74" w14:textId="77777777" w:rsidR="00730518" w:rsidRPr="00730518" w:rsidRDefault="00730518" w:rsidP="00730518">
      <w:pPr>
        <w:spacing w:line="360" w:lineRule="auto"/>
        <w:jc w:val="both"/>
        <w:rPr>
          <w:sz w:val="22"/>
          <w:szCs w:val="22"/>
          <w:lang w:val="en-US"/>
        </w:rPr>
      </w:pPr>
      <w:r w:rsidRPr="00730518">
        <w:rPr>
          <w:sz w:val="22"/>
          <w:szCs w:val="22"/>
          <w:lang w:val="en-US"/>
        </w:rPr>
        <w:t>12. Aalaei-</w:t>
      </w:r>
      <w:proofErr w:type="spellStart"/>
      <w:r w:rsidRPr="00730518">
        <w:rPr>
          <w:sz w:val="22"/>
          <w:szCs w:val="22"/>
          <w:lang w:val="en-US"/>
        </w:rPr>
        <w:t>Andabili</w:t>
      </w:r>
      <w:proofErr w:type="spellEnd"/>
      <w:r w:rsidRPr="00730518">
        <w:rPr>
          <w:sz w:val="22"/>
          <w:szCs w:val="22"/>
          <w:lang w:val="en-US"/>
        </w:rPr>
        <w:t xml:space="preserve">, S. H., </w:t>
      </w:r>
      <w:proofErr w:type="spellStart"/>
      <w:r w:rsidRPr="00730518">
        <w:rPr>
          <w:sz w:val="22"/>
          <w:szCs w:val="22"/>
          <w:lang w:val="en-US"/>
        </w:rPr>
        <w:t>Bavry</w:t>
      </w:r>
      <w:proofErr w:type="spellEnd"/>
      <w:r w:rsidRPr="00730518">
        <w:rPr>
          <w:sz w:val="22"/>
          <w:szCs w:val="22"/>
          <w:lang w:val="en-US"/>
        </w:rPr>
        <w:t>, A. A., Choi, C., Arnaoutakis, G., Anderson, R. D., &amp; Beaver, T. M. Percutaneous Inferior Vena Cava Valve Implantation May Improve Tricuspid Valve Regurgitation and Cardiac Output: Lessons Learned. Innovations (Philadelphia, Pa.), 2020, Vol. 15(6), pp. 577–580. https://doi.org/10.1177/1556984520957144.</w:t>
      </w:r>
    </w:p>
    <w:p w14:paraId="059F1253"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13. Cruz-González, I., González-Ferreiro, R., Amat-Santos, I. J., Carrasco-Chinchilla, F., Alonso Briales, J. H., &amp; Estévez-Loureiro, R. TRICENTO transcatheter heart valve for severe tricuspid regurgitation. Initial experience and mid-term follow-up. </w:t>
      </w:r>
      <w:proofErr w:type="spellStart"/>
      <w:r w:rsidRPr="00730518">
        <w:rPr>
          <w:sz w:val="22"/>
          <w:szCs w:val="22"/>
          <w:lang w:val="en-US"/>
        </w:rPr>
        <w:t>Revista</w:t>
      </w:r>
      <w:proofErr w:type="spellEnd"/>
      <w:r w:rsidRPr="00730518">
        <w:rPr>
          <w:sz w:val="22"/>
          <w:szCs w:val="22"/>
          <w:lang w:val="en-US"/>
        </w:rPr>
        <w:t xml:space="preserve"> </w:t>
      </w:r>
      <w:proofErr w:type="spellStart"/>
      <w:r w:rsidRPr="00730518">
        <w:rPr>
          <w:sz w:val="22"/>
          <w:szCs w:val="22"/>
          <w:lang w:val="en-US"/>
        </w:rPr>
        <w:t>espanola</w:t>
      </w:r>
      <w:proofErr w:type="spellEnd"/>
      <w:r w:rsidRPr="00730518">
        <w:rPr>
          <w:sz w:val="22"/>
          <w:szCs w:val="22"/>
          <w:lang w:val="en-US"/>
        </w:rPr>
        <w:t xml:space="preserve"> de </w:t>
      </w:r>
      <w:proofErr w:type="spellStart"/>
      <w:r w:rsidRPr="00730518">
        <w:rPr>
          <w:sz w:val="22"/>
          <w:szCs w:val="22"/>
          <w:lang w:val="en-US"/>
        </w:rPr>
        <w:t>cardiologia</w:t>
      </w:r>
      <w:proofErr w:type="spellEnd"/>
      <w:r w:rsidRPr="00730518">
        <w:rPr>
          <w:sz w:val="22"/>
          <w:szCs w:val="22"/>
          <w:lang w:val="en-US"/>
        </w:rPr>
        <w:t>, 2021, Vol. 74(4), pp. 351–354. https://doi.org/10.1016/j.rec.2020.09.016.</w:t>
      </w:r>
    </w:p>
    <w:p w14:paraId="428EA922"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14. Wild, M. G., Gloeckler, M., Wustmann, K. B., Erne, S. A., Grogg, H., Huber, A. T., Windecker, S., </w:t>
      </w:r>
      <w:proofErr w:type="spellStart"/>
      <w:r w:rsidRPr="00730518">
        <w:rPr>
          <w:sz w:val="22"/>
          <w:szCs w:val="22"/>
          <w:lang w:val="en-US"/>
        </w:rPr>
        <w:t>Praz</w:t>
      </w:r>
      <w:proofErr w:type="spellEnd"/>
      <w:r w:rsidRPr="00730518">
        <w:rPr>
          <w:sz w:val="22"/>
          <w:szCs w:val="22"/>
          <w:lang w:val="en-US"/>
        </w:rPr>
        <w:t xml:space="preserve">, F., &amp; </w:t>
      </w:r>
      <w:proofErr w:type="spellStart"/>
      <w:r w:rsidRPr="00730518">
        <w:rPr>
          <w:sz w:val="22"/>
          <w:szCs w:val="22"/>
          <w:lang w:val="en-US"/>
        </w:rPr>
        <w:t>Gräni</w:t>
      </w:r>
      <w:proofErr w:type="spellEnd"/>
      <w:r w:rsidRPr="00730518">
        <w:rPr>
          <w:sz w:val="22"/>
          <w:szCs w:val="22"/>
          <w:lang w:val="en-US"/>
        </w:rPr>
        <w:t xml:space="preserve">, C. Multimodality Imaging for Evaluation of </w:t>
      </w:r>
      <w:proofErr w:type="spellStart"/>
      <w:r w:rsidRPr="00730518">
        <w:rPr>
          <w:sz w:val="22"/>
          <w:szCs w:val="22"/>
          <w:lang w:val="en-US"/>
        </w:rPr>
        <w:t>Bicaval</w:t>
      </w:r>
      <w:proofErr w:type="spellEnd"/>
      <w:r w:rsidRPr="00730518">
        <w:rPr>
          <w:sz w:val="22"/>
          <w:szCs w:val="22"/>
          <w:lang w:val="en-US"/>
        </w:rPr>
        <w:t xml:space="preserve"> Valved Stent Implantation in Severe Tricuspid Regurgitation JACC. Case reports., 2021, Vol. 3(13), pp. 1512–1518. https://doi.org/10.1016/j.jaccas.2021.07.009.</w:t>
      </w:r>
    </w:p>
    <w:p w14:paraId="75FB52EB"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15. Grazina, A., Ferreira, A., Ramos, R., &amp; Cacela, D. Heterotopic </w:t>
      </w:r>
      <w:proofErr w:type="spellStart"/>
      <w:r w:rsidRPr="00730518">
        <w:rPr>
          <w:sz w:val="22"/>
          <w:szCs w:val="22"/>
          <w:lang w:val="en-US"/>
        </w:rPr>
        <w:t>caval</w:t>
      </w:r>
      <w:proofErr w:type="spellEnd"/>
      <w:r w:rsidRPr="00730518">
        <w:rPr>
          <w:sz w:val="22"/>
          <w:szCs w:val="22"/>
          <w:lang w:val="en-US"/>
        </w:rPr>
        <w:t xml:space="preserve"> valve-in-valve procedure for prosthetic migration: two case reports. European heart journal Case reports., 2023, Vol. 7(8), p. ytad368. https://doi.org/10.1093/ehjcr/ytad368.</w:t>
      </w:r>
    </w:p>
    <w:p w14:paraId="45A8EBD8" w14:textId="77777777" w:rsidR="00730518" w:rsidRPr="00730518" w:rsidRDefault="00730518" w:rsidP="00730518">
      <w:pPr>
        <w:spacing w:line="360" w:lineRule="auto"/>
        <w:jc w:val="both"/>
        <w:rPr>
          <w:sz w:val="22"/>
          <w:szCs w:val="22"/>
          <w:lang w:val="en-US"/>
        </w:rPr>
      </w:pPr>
      <w:r w:rsidRPr="00730518">
        <w:rPr>
          <w:sz w:val="22"/>
          <w:szCs w:val="22"/>
        </w:rPr>
        <w:t xml:space="preserve">16. Di Mauro, M., Guarracini, S., Mazzocchetti, L., Capuzzi, D., Salute, L., Di Marco, M., Lorusso, R., &amp; Calafiore, A. M. Transcatheter bicaval valve system for the treatment of severe isolated tricuspid regurgitation. </w:t>
      </w:r>
      <w:r w:rsidRPr="00730518">
        <w:rPr>
          <w:sz w:val="22"/>
          <w:szCs w:val="22"/>
          <w:lang w:val="en-US"/>
        </w:rPr>
        <w:t>Features from a single-Centre experience. International journal of cardiology, 2024, https://doi.org/10.1016/j.ijcard.2024.131864.</w:t>
      </w:r>
    </w:p>
    <w:p w14:paraId="7C6C9BA6"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17. O'Neill, B. P., Amoroso, N. S., Yadav, P., Houston, B. A., </w:t>
      </w:r>
      <w:proofErr w:type="spellStart"/>
      <w:r w:rsidRPr="00730518">
        <w:rPr>
          <w:sz w:val="22"/>
          <w:szCs w:val="22"/>
          <w:lang w:val="en-US"/>
        </w:rPr>
        <w:t>Villablanca</w:t>
      </w:r>
      <w:proofErr w:type="spellEnd"/>
      <w:r w:rsidRPr="00730518">
        <w:rPr>
          <w:sz w:val="22"/>
          <w:szCs w:val="22"/>
          <w:lang w:val="en-US"/>
        </w:rPr>
        <w:t xml:space="preserve">, P., O'Neill, W. W., Wang, D. D., </w:t>
      </w:r>
      <w:proofErr w:type="spellStart"/>
      <w:r w:rsidRPr="00730518">
        <w:rPr>
          <w:sz w:val="22"/>
          <w:szCs w:val="22"/>
          <w:lang w:val="en-US"/>
        </w:rPr>
        <w:t>Thourani</w:t>
      </w:r>
      <w:proofErr w:type="spellEnd"/>
      <w:r w:rsidRPr="00730518">
        <w:rPr>
          <w:sz w:val="22"/>
          <w:szCs w:val="22"/>
          <w:lang w:val="en-US"/>
        </w:rPr>
        <w:t xml:space="preserve">, V. H., &amp; Tedford, R. J. Early Feasibility Study of the Edwards SAPIEN 3 Transcatheter Heart Valve System </w:t>
      </w:r>
      <w:proofErr w:type="gramStart"/>
      <w:r w:rsidRPr="00730518">
        <w:rPr>
          <w:sz w:val="22"/>
          <w:szCs w:val="22"/>
          <w:lang w:val="en-US"/>
        </w:rPr>
        <w:t>With</w:t>
      </w:r>
      <w:proofErr w:type="gramEnd"/>
      <w:r w:rsidRPr="00730518">
        <w:rPr>
          <w:sz w:val="22"/>
          <w:szCs w:val="22"/>
          <w:lang w:val="en-US"/>
        </w:rPr>
        <w:t xml:space="preserve"> the Edwards </w:t>
      </w:r>
      <w:proofErr w:type="spellStart"/>
      <w:r w:rsidRPr="00730518">
        <w:rPr>
          <w:sz w:val="22"/>
          <w:szCs w:val="22"/>
          <w:lang w:val="en-US"/>
        </w:rPr>
        <w:t>Caval</w:t>
      </w:r>
      <w:proofErr w:type="spellEnd"/>
      <w:r w:rsidRPr="00730518">
        <w:rPr>
          <w:sz w:val="22"/>
          <w:szCs w:val="22"/>
          <w:lang w:val="en-US"/>
        </w:rPr>
        <w:t xml:space="preserve"> </w:t>
      </w:r>
      <w:proofErr w:type="spellStart"/>
      <w:r w:rsidRPr="00730518">
        <w:rPr>
          <w:sz w:val="22"/>
          <w:szCs w:val="22"/>
          <w:lang w:val="en-US"/>
        </w:rPr>
        <w:t>Prestent</w:t>
      </w:r>
      <w:proofErr w:type="spellEnd"/>
      <w:r w:rsidRPr="00730518">
        <w:rPr>
          <w:sz w:val="22"/>
          <w:szCs w:val="22"/>
          <w:lang w:val="en-US"/>
        </w:rPr>
        <w:t xml:space="preserve"> for the Treatment of Reverse </w:t>
      </w:r>
      <w:proofErr w:type="spellStart"/>
      <w:r w:rsidRPr="00730518">
        <w:rPr>
          <w:sz w:val="22"/>
          <w:szCs w:val="22"/>
          <w:lang w:val="en-US"/>
        </w:rPr>
        <w:t>Caval</w:t>
      </w:r>
      <w:proofErr w:type="spellEnd"/>
      <w:r w:rsidRPr="00730518">
        <w:rPr>
          <w:sz w:val="22"/>
          <w:szCs w:val="22"/>
          <w:lang w:val="en-US"/>
        </w:rPr>
        <w:t xml:space="preserve"> Flow in Patients </w:t>
      </w:r>
      <w:proofErr w:type="gramStart"/>
      <w:r w:rsidRPr="00730518">
        <w:rPr>
          <w:sz w:val="22"/>
          <w:szCs w:val="22"/>
          <w:lang w:val="en-US"/>
        </w:rPr>
        <w:t>With</w:t>
      </w:r>
      <w:proofErr w:type="gramEnd"/>
      <w:r w:rsidRPr="00730518">
        <w:rPr>
          <w:sz w:val="22"/>
          <w:szCs w:val="22"/>
          <w:lang w:val="en-US"/>
        </w:rPr>
        <w:t xml:space="preserve"> Severe Tricuspid Regurgitation (TR). Catheterization and cardiovascular </w:t>
      </w:r>
      <w:proofErr w:type="gramStart"/>
      <w:r w:rsidRPr="00730518">
        <w:rPr>
          <w:sz w:val="22"/>
          <w:szCs w:val="22"/>
          <w:lang w:val="en-US"/>
        </w:rPr>
        <w:t>interventions :</w:t>
      </w:r>
      <w:proofErr w:type="gramEnd"/>
      <w:r w:rsidRPr="00730518">
        <w:rPr>
          <w:sz w:val="22"/>
          <w:szCs w:val="22"/>
          <w:lang w:val="en-US"/>
        </w:rPr>
        <w:t xml:space="preserve"> </w:t>
      </w:r>
      <w:r w:rsidRPr="00730518">
        <w:rPr>
          <w:sz w:val="22"/>
          <w:szCs w:val="22"/>
          <w:lang w:val="en-US"/>
        </w:rPr>
        <w:lastRenderedPageBreak/>
        <w:t>official journal of the Society for Cardiac Angiography &amp; Interventions, 2025, Vol. 106(4), pp. 2273–2281. https://doi.org/10.1002/ccd.70071.</w:t>
      </w:r>
    </w:p>
    <w:p w14:paraId="6D9C3BDE" w14:textId="77777777" w:rsidR="00730518" w:rsidRPr="00730518" w:rsidRDefault="00730518" w:rsidP="00730518">
      <w:pPr>
        <w:spacing w:line="360" w:lineRule="auto"/>
        <w:jc w:val="both"/>
        <w:rPr>
          <w:sz w:val="22"/>
          <w:szCs w:val="22"/>
          <w:lang w:val="en-US"/>
        </w:rPr>
      </w:pPr>
      <w:r w:rsidRPr="00730518">
        <w:rPr>
          <w:sz w:val="22"/>
          <w:szCs w:val="22"/>
          <w:lang w:val="en-US"/>
        </w:rPr>
        <w:t xml:space="preserve">18. </w:t>
      </w:r>
      <w:proofErr w:type="spellStart"/>
      <w:r w:rsidRPr="00730518">
        <w:rPr>
          <w:sz w:val="22"/>
          <w:szCs w:val="22"/>
          <w:lang w:val="en-US"/>
        </w:rPr>
        <w:t>Bozbaş</w:t>
      </w:r>
      <w:proofErr w:type="spellEnd"/>
      <w:r w:rsidRPr="00730518">
        <w:rPr>
          <w:sz w:val="22"/>
          <w:szCs w:val="22"/>
          <w:lang w:val="en-US"/>
        </w:rPr>
        <w:t xml:space="preserve">, H., </w:t>
      </w:r>
      <w:proofErr w:type="spellStart"/>
      <w:r w:rsidRPr="00730518">
        <w:rPr>
          <w:sz w:val="22"/>
          <w:szCs w:val="22"/>
          <w:lang w:val="en-US"/>
        </w:rPr>
        <w:t>Barçın</w:t>
      </w:r>
      <w:proofErr w:type="spellEnd"/>
      <w:r w:rsidRPr="00730518">
        <w:rPr>
          <w:sz w:val="22"/>
          <w:szCs w:val="22"/>
          <w:lang w:val="en-US"/>
        </w:rPr>
        <w:t xml:space="preserve">, C., Asfour, M., Çelebi, S. A., Çam, E., &amp; </w:t>
      </w:r>
      <w:proofErr w:type="spellStart"/>
      <w:r w:rsidRPr="00730518">
        <w:rPr>
          <w:sz w:val="22"/>
          <w:szCs w:val="22"/>
          <w:lang w:val="en-US"/>
        </w:rPr>
        <w:t>İlkay</w:t>
      </w:r>
      <w:proofErr w:type="spellEnd"/>
      <w:r w:rsidRPr="00730518">
        <w:rPr>
          <w:sz w:val="22"/>
          <w:szCs w:val="22"/>
          <w:lang w:val="en-US"/>
        </w:rPr>
        <w:t xml:space="preserve">, E. </w:t>
      </w:r>
      <w:proofErr w:type="spellStart"/>
      <w:r w:rsidRPr="00730518">
        <w:rPr>
          <w:sz w:val="22"/>
          <w:szCs w:val="22"/>
          <w:lang w:val="en-US"/>
        </w:rPr>
        <w:t>Caval</w:t>
      </w:r>
      <w:proofErr w:type="spellEnd"/>
      <w:r w:rsidRPr="00730518">
        <w:rPr>
          <w:sz w:val="22"/>
          <w:szCs w:val="22"/>
          <w:lang w:val="en-US"/>
        </w:rPr>
        <w:t xml:space="preserve"> Valve Implantation Procedure in 7 Cases of Torrential Tricuspid Regurgitation and Step-by-Step Description of the Procedure. Anatolian journal of cardiology., 2025, Vol. 29(5), pp. 261–264. https://doi.org/10.14744/AnatolJCardiol.2025.4750.</w:t>
      </w:r>
    </w:p>
    <w:p w14:paraId="71C58D22" w14:textId="4CF1B3AB" w:rsidR="00730518" w:rsidRDefault="00730518" w:rsidP="00730518">
      <w:pPr>
        <w:spacing w:line="360" w:lineRule="auto"/>
        <w:jc w:val="both"/>
        <w:rPr>
          <w:sz w:val="22"/>
          <w:szCs w:val="22"/>
          <w:lang w:val="en-US"/>
        </w:rPr>
      </w:pPr>
      <w:r w:rsidRPr="00730518">
        <w:rPr>
          <w:sz w:val="22"/>
          <w:szCs w:val="22"/>
          <w:lang w:val="en-US"/>
        </w:rPr>
        <w:t xml:space="preserve">19. Lurz, P., </w:t>
      </w:r>
      <w:proofErr w:type="spellStart"/>
      <w:r w:rsidRPr="00730518">
        <w:rPr>
          <w:sz w:val="22"/>
          <w:szCs w:val="22"/>
          <w:lang w:val="en-US"/>
        </w:rPr>
        <w:t>Kresoja</w:t>
      </w:r>
      <w:proofErr w:type="spellEnd"/>
      <w:r w:rsidRPr="00730518">
        <w:rPr>
          <w:sz w:val="22"/>
          <w:szCs w:val="22"/>
          <w:lang w:val="en-US"/>
        </w:rPr>
        <w:t xml:space="preserve">, K. P., Besler, C., </w:t>
      </w:r>
      <w:proofErr w:type="spellStart"/>
      <w:r w:rsidRPr="00730518">
        <w:rPr>
          <w:sz w:val="22"/>
          <w:szCs w:val="22"/>
          <w:lang w:val="en-US"/>
        </w:rPr>
        <w:t>Verheye</w:t>
      </w:r>
      <w:proofErr w:type="spellEnd"/>
      <w:r w:rsidRPr="00730518">
        <w:rPr>
          <w:sz w:val="22"/>
          <w:szCs w:val="22"/>
          <w:lang w:val="en-US"/>
        </w:rPr>
        <w:t xml:space="preserve">, S., Vermeersch, P., Rudolph, V., Friedrichs, K., Abdul-Jawad </w:t>
      </w:r>
      <w:proofErr w:type="spellStart"/>
      <w:r w:rsidRPr="00730518">
        <w:rPr>
          <w:sz w:val="22"/>
          <w:szCs w:val="22"/>
          <w:lang w:val="en-US"/>
        </w:rPr>
        <w:t>Altisent</w:t>
      </w:r>
      <w:proofErr w:type="spellEnd"/>
      <w:r w:rsidRPr="00730518">
        <w:rPr>
          <w:sz w:val="22"/>
          <w:szCs w:val="22"/>
          <w:lang w:val="en-US"/>
        </w:rPr>
        <w:t xml:space="preserve">, O., </w:t>
      </w:r>
      <w:proofErr w:type="spellStart"/>
      <w:r w:rsidRPr="00730518">
        <w:rPr>
          <w:sz w:val="22"/>
          <w:szCs w:val="22"/>
          <w:lang w:val="en-US"/>
        </w:rPr>
        <w:t>Freixa</w:t>
      </w:r>
      <w:proofErr w:type="spellEnd"/>
      <w:r w:rsidRPr="00730518">
        <w:rPr>
          <w:sz w:val="22"/>
          <w:szCs w:val="22"/>
          <w:lang w:val="en-US"/>
        </w:rPr>
        <w:t>, X., Sanchis, L., Cruz-Gonzalez, I., Antunez-</w:t>
      </w:r>
      <w:proofErr w:type="spellStart"/>
      <w:r w:rsidRPr="00730518">
        <w:rPr>
          <w:sz w:val="22"/>
          <w:szCs w:val="22"/>
          <w:lang w:val="en-US"/>
        </w:rPr>
        <w:t>Muiños</w:t>
      </w:r>
      <w:proofErr w:type="spellEnd"/>
      <w:r w:rsidRPr="00730518">
        <w:rPr>
          <w:sz w:val="22"/>
          <w:szCs w:val="22"/>
          <w:lang w:val="en-US"/>
        </w:rPr>
        <w:t xml:space="preserve">, P., Bartunek, J., Vanderheyden, M., Sherif, M., Trippel, T. D., et Al. Heterotopic </w:t>
      </w:r>
      <w:proofErr w:type="spellStart"/>
      <w:r w:rsidRPr="00730518">
        <w:rPr>
          <w:sz w:val="22"/>
          <w:szCs w:val="22"/>
          <w:lang w:val="en-US"/>
        </w:rPr>
        <w:t>Crosscaval</w:t>
      </w:r>
      <w:proofErr w:type="spellEnd"/>
      <w:r w:rsidRPr="00730518">
        <w:rPr>
          <w:sz w:val="22"/>
          <w:szCs w:val="22"/>
          <w:lang w:val="en-US"/>
        </w:rPr>
        <w:t xml:space="preserve"> Transcatheter Tricuspid Valve Replacement for Patients With Tricuspid Regurgitation: The Trillium Device. JACC. Cardiovascular interventions, 2025, Vol. 18(11), pp. 1425–1434. </w:t>
      </w:r>
      <w:hyperlink r:id="rId8" w:history="1">
        <w:r w:rsidRPr="00BC19B6">
          <w:rPr>
            <w:rStyle w:val="a7"/>
            <w:sz w:val="22"/>
            <w:szCs w:val="22"/>
            <w:lang w:val="en-US"/>
          </w:rPr>
          <w:t>https://doi.org/10.1016/j.jcin.2025.04.036</w:t>
        </w:r>
      </w:hyperlink>
      <w:r w:rsidRPr="00730518">
        <w:rPr>
          <w:sz w:val="22"/>
          <w:szCs w:val="22"/>
          <w:lang w:val="en-US"/>
        </w:rPr>
        <w:t>.</w:t>
      </w:r>
    </w:p>
    <w:p w14:paraId="7EAAAD09" w14:textId="77777777" w:rsidR="00730518" w:rsidRPr="00730518" w:rsidRDefault="00730518" w:rsidP="00730518">
      <w:pPr>
        <w:spacing w:line="360" w:lineRule="auto"/>
        <w:jc w:val="both"/>
        <w:rPr>
          <w:sz w:val="22"/>
          <w:szCs w:val="22"/>
          <w:lang w:val="en-US"/>
        </w:rPr>
      </w:pPr>
    </w:p>
    <w:sdt>
      <w:sdtPr>
        <w:rPr>
          <w:b/>
          <w:bCs/>
          <w:kern w:val="2"/>
          <w:sz w:val="21"/>
          <w:szCs w:val="21"/>
          <w:lang w:val="en-US"/>
        </w:rPr>
        <w:id w:val="111145805"/>
        <w:bibliography/>
      </w:sdtPr>
      <w:sdtEndPr>
        <w:rPr>
          <w:b w:val="0"/>
          <w:bCs w:val="0"/>
          <w:kern w:val="0"/>
          <w:sz w:val="24"/>
          <w:szCs w:val="24"/>
        </w:rPr>
      </w:sdtEndPr>
      <w:sdtContent>
        <w:p w14:paraId="39881E38" w14:textId="5EFF0517" w:rsidR="00730518" w:rsidRDefault="00730518" w:rsidP="00730518">
          <w:pPr>
            <w:widowControl w:val="0"/>
            <w:ind w:firstLine="422"/>
            <w:jc w:val="both"/>
          </w:pPr>
        </w:p>
        <w:p w14:paraId="115BF243" w14:textId="5DC143E9" w:rsidR="00833230" w:rsidRPr="00E31722" w:rsidRDefault="00000000" w:rsidP="00833230">
          <w:pPr>
            <w:widowControl w:val="0"/>
            <w:ind w:firstLine="422"/>
            <w:jc w:val="both"/>
            <w:rPr>
              <w:lang w:val="en-US"/>
            </w:rPr>
          </w:pPr>
        </w:p>
      </w:sdtContent>
    </w:sdt>
    <w:p w14:paraId="34764D16" w14:textId="62FAEEAB" w:rsidR="00D83856" w:rsidRPr="00E31722" w:rsidRDefault="00D83856" w:rsidP="00270B87">
      <w:pPr>
        <w:spacing w:line="480" w:lineRule="auto"/>
        <w:ind w:left="426" w:hanging="426"/>
        <w:jc w:val="both"/>
        <w:rPr>
          <w:b/>
          <w:bCs/>
          <w:sz w:val="22"/>
          <w:szCs w:val="22"/>
          <w:lang w:val="en-US"/>
        </w:rPr>
      </w:pPr>
    </w:p>
    <w:p w14:paraId="3978140B" w14:textId="77777777" w:rsidR="00A46BD1" w:rsidRPr="00E31722" w:rsidRDefault="00A46BD1">
      <w:pPr>
        <w:spacing w:after="160" w:line="259" w:lineRule="auto"/>
        <w:rPr>
          <w:b/>
          <w:bCs/>
          <w:sz w:val="22"/>
          <w:szCs w:val="22"/>
          <w:lang w:val="en-US"/>
        </w:rPr>
      </w:pPr>
      <w:r w:rsidRPr="00E31722">
        <w:rPr>
          <w:b/>
          <w:bCs/>
          <w:sz w:val="22"/>
          <w:szCs w:val="22"/>
          <w:lang w:val="en-US"/>
        </w:rPr>
        <w:br w:type="page"/>
      </w:r>
    </w:p>
    <w:p w14:paraId="1CE190C0" w14:textId="77777777" w:rsidR="00C14E6A" w:rsidRPr="00E31722" w:rsidRDefault="00C14E6A" w:rsidP="00270B87">
      <w:pPr>
        <w:spacing w:line="480" w:lineRule="auto"/>
        <w:ind w:left="426" w:hanging="426"/>
        <w:jc w:val="both"/>
        <w:rPr>
          <w:b/>
          <w:bCs/>
          <w:sz w:val="22"/>
          <w:szCs w:val="22"/>
          <w:lang w:val="en-US"/>
        </w:rPr>
        <w:sectPr w:rsidR="00C14E6A" w:rsidRPr="00E31722" w:rsidSect="00E10F12">
          <w:pgSz w:w="11906" w:h="16838"/>
          <w:pgMar w:top="1418" w:right="1418" w:bottom="1418" w:left="1418" w:header="708" w:footer="708" w:gutter="0"/>
          <w:cols w:space="708"/>
          <w:docGrid w:linePitch="360"/>
        </w:sectPr>
      </w:pPr>
    </w:p>
    <w:p w14:paraId="147ADEA9" w14:textId="77777777" w:rsidR="00C14E6A" w:rsidRPr="00E31722" w:rsidRDefault="00C14E6A">
      <w:pPr>
        <w:rPr>
          <w:b/>
          <w:bCs/>
          <w:lang w:val="en-US"/>
        </w:rPr>
      </w:pPr>
      <w:r w:rsidRPr="00E31722">
        <w:rPr>
          <w:b/>
          <w:bCs/>
          <w:lang w:val="en-US"/>
        </w:rPr>
        <w:lastRenderedPageBreak/>
        <w:t>PRISMA checklist</w:t>
      </w:r>
    </w:p>
    <w:p w14:paraId="48BCA2C1" w14:textId="77777777" w:rsidR="00C14E6A" w:rsidRPr="00E31722" w:rsidRDefault="00C14E6A">
      <w:pPr>
        <w:rPr>
          <w:b/>
          <w:bCs/>
          <w:lang w:val="en-US"/>
        </w:rPr>
      </w:pPr>
    </w:p>
    <w:tbl>
      <w:tblPr>
        <w:tblW w:w="13886" w:type="dxa"/>
        <w:tblBorders>
          <w:top w:val="nil"/>
          <w:left w:val="nil"/>
          <w:bottom w:val="nil"/>
          <w:right w:val="nil"/>
        </w:tblBorders>
        <w:tblLook w:val="0000" w:firstRow="0" w:lastRow="0" w:firstColumn="0" w:lastColumn="0" w:noHBand="0" w:noVBand="0"/>
      </w:tblPr>
      <w:tblGrid>
        <w:gridCol w:w="1668"/>
        <w:gridCol w:w="587"/>
        <w:gridCol w:w="10072"/>
        <w:gridCol w:w="1559"/>
      </w:tblGrid>
      <w:tr w:rsidR="00AA60CF" w:rsidRPr="00950736" w14:paraId="33A35AF5" w14:textId="77777777" w:rsidTr="00C14E6A">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7BCAA25" w14:textId="77777777" w:rsidR="00AA60CF" w:rsidRPr="00E31722" w:rsidRDefault="00AA60CF" w:rsidP="00040391">
            <w:pPr>
              <w:pStyle w:val="Default"/>
              <w:rPr>
                <w:rFonts w:ascii="Arial" w:hAnsi="Arial" w:cs="Arial"/>
                <w:color w:val="FFFFFF"/>
                <w:sz w:val="18"/>
                <w:szCs w:val="18"/>
                <w:lang w:val="en-US"/>
              </w:rPr>
            </w:pPr>
            <w:r w:rsidRPr="00E31722">
              <w:rPr>
                <w:rFonts w:ascii="Arial" w:hAnsi="Arial" w:cs="Arial"/>
                <w:b/>
                <w:bCs/>
                <w:color w:val="FFFFFF"/>
                <w:sz w:val="18"/>
                <w:szCs w:val="18"/>
                <w:lang w:val="en-US"/>
              </w:rPr>
              <w:t xml:space="preserve">Section and Topic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BD813B9" w14:textId="77777777" w:rsidR="00AA60CF" w:rsidRPr="00E31722" w:rsidRDefault="00AA60CF" w:rsidP="00040391">
            <w:pPr>
              <w:pStyle w:val="Default"/>
              <w:rPr>
                <w:rFonts w:ascii="Arial" w:hAnsi="Arial" w:cs="Arial"/>
                <w:b/>
                <w:bCs/>
                <w:color w:val="FFFFFF"/>
                <w:sz w:val="18"/>
                <w:szCs w:val="18"/>
                <w:lang w:val="en-US"/>
              </w:rPr>
            </w:pPr>
            <w:r w:rsidRPr="00E31722">
              <w:rPr>
                <w:rFonts w:ascii="Arial" w:hAnsi="Arial" w:cs="Arial"/>
                <w:b/>
                <w:bCs/>
                <w:color w:val="FFFFFF"/>
                <w:sz w:val="18"/>
                <w:szCs w:val="18"/>
                <w:lang w:val="en-US"/>
              </w:rPr>
              <w:t>Item #</w:t>
            </w:r>
          </w:p>
        </w:tc>
        <w:tc>
          <w:tcPr>
            <w:tcW w:w="1007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B798895" w14:textId="77777777" w:rsidR="00AA60CF" w:rsidRPr="00E31722" w:rsidRDefault="00AA60CF" w:rsidP="00040391">
            <w:pPr>
              <w:pStyle w:val="Default"/>
              <w:rPr>
                <w:rFonts w:ascii="Arial" w:hAnsi="Arial" w:cs="Arial"/>
                <w:color w:val="FFFFFF"/>
                <w:sz w:val="18"/>
                <w:szCs w:val="18"/>
                <w:lang w:val="en-US"/>
              </w:rPr>
            </w:pPr>
            <w:r w:rsidRPr="00E31722">
              <w:rPr>
                <w:rFonts w:ascii="Arial" w:hAnsi="Arial" w:cs="Arial"/>
                <w:b/>
                <w:bCs/>
                <w:color w:val="FFFFFF"/>
                <w:sz w:val="18"/>
                <w:szCs w:val="18"/>
                <w:lang w:val="en-US"/>
              </w:rPr>
              <w:t xml:space="preserve">Checklist item </w:t>
            </w:r>
          </w:p>
        </w:tc>
        <w:tc>
          <w:tcPr>
            <w:tcW w:w="155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60799704" w14:textId="77777777" w:rsidR="00AA60CF" w:rsidRPr="00E31722" w:rsidRDefault="00AA60CF" w:rsidP="00040391">
            <w:pPr>
              <w:pStyle w:val="Default"/>
              <w:rPr>
                <w:rFonts w:ascii="Arial" w:hAnsi="Arial" w:cs="Arial"/>
                <w:color w:val="FFFFFF"/>
                <w:sz w:val="18"/>
                <w:szCs w:val="18"/>
                <w:lang w:val="en-US"/>
              </w:rPr>
            </w:pPr>
            <w:r w:rsidRPr="00E31722">
              <w:rPr>
                <w:rFonts w:ascii="Arial" w:hAnsi="Arial" w:cs="Arial"/>
                <w:b/>
                <w:bCs/>
                <w:color w:val="FFFFFF"/>
                <w:sz w:val="18"/>
                <w:szCs w:val="18"/>
                <w:lang w:val="en-US"/>
              </w:rPr>
              <w:t xml:space="preserve">Location where item is reported </w:t>
            </w:r>
          </w:p>
        </w:tc>
      </w:tr>
      <w:tr w:rsidR="00AA60CF" w:rsidRPr="00E31722" w14:paraId="26BA4D56"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CE52F10"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t xml:space="preserve">TITLE </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1F4B4C49" w14:textId="77777777" w:rsidR="00AA60CF" w:rsidRPr="00E31722" w:rsidRDefault="00AA60CF" w:rsidP="00040391">
            <w:pPr>
              <w:pStyle w:val="Default"/>
              <w:jc w:val="right"/>
              <w:rPr>
                <w:rFonts w:ascii="Arial" w:hAnsi="Arial" w:cs="Arial"/>
                <w:color w:val="auto"/>
                <w:sz w:val="18"/>
                <w:szCs w:val="18"/>
                <w:lang w:val="en-US"/>
              </w:rPr>
            </w:pPr>
          </w:p>
        </w:tc>
      </w:tr>
      <w:tr w:rsidR="00AA60CF" w:rsidRPr="00E31722" w14:paraId="1434FD6E" w14:textId="77777777" w:rsidTr="00C14E6A">
        <w:trPr>
          <w:trHeight w:val="48"/>
        </w:trPr>
        <w:tc>
          <w:tcPr>
            <w:tcW w:w="1668" w:type="dxa"/>
            <w:tcBorders>
              <w:top w:val="single" w:sz="5" w:space="0" w:color="000000"/>
              <w:left w:val="single" w:sz="5" w:space="0" w:color="000000"/>
              <w:bottom w:val="double" w:sz="2" w:space="0" w:color="FFFFCC"/>
              <w:right w:val="single" w:sz="5" w:space="0" w:color="000000"/>
            </w:tcBorders>
          </w:tcPr>
          <w:p w14:paraId="5435944A"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2686AFA1"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w:t>
            </w:r>
          </w:p>
        </w:tc>
        <w:tc>
          <w:tcPr>
            <w:tcW w:w="10072" w:type="dxa"/>
            <w:tcBorders>
              <w:top w:val="single" w:sz="5" w:space="0" w:color="000000"/>
              <w:left w:val="single" w:sz="5" w:space="0" w:color="000000"/>
              <w:bottom w:val="double" w:sz="5" w:space="0" w:color="000000"/>
              <w:right w:val="single" w:sz="5" w:space="0" w:color="000000"/>
            </w:tcBorders>
          </w:tcPr>
          <w:p w14:paraId="180C77AD"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Identify the report as a systematic review.</w:t>
            </w:r>
          </w:p>
        </w:tc>
        <w:tc>
          <w:tcPr>
            <w:tcW w:w="1559" w:type="dxa"/>
            <w:tcBorders>
              <w:top w:val="single" w:sz="5" w:space="0" w:color="000000"/>
              <w:left w:val="single" w:sz="5" w:space="0" w:color="000000"/>
              <w:bottom w:val="double" w:sz="5" w:space="0" w:color="000000"/>
              <w:right w:val="single" w:sz="5" w:space="0" w:color="000000"/>
            </w:tcBorders>
          </w:tcPr>
          <w:p w14:paraId="3157E690" w14:textId="77777777" w:rsidR="00AA60CF" w:rsidRPr="00E31722" w:rsidRDefault="00AA60CF"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1</w:t>
            </w:r>
          </w:p>
        </w:tc>
      </w:tr>
      <w:tr w:rsidR="00AA60CF" w:rsidRPr="00E31722" w14:paraId="006AF3D0"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FEB13A4"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t xml:space="preserve">ABSTRACT </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085D5AA4" w14:textId="77777777" w:rsidR="00AA60CF" w:rsidRPr="00E31722" w:rsidRDefault="00AA60CF" w:rsidP="00040391">
            <w:pPr>
              <w:pStyle w:val="Default"/>
              <w:jc w:val="right"/>
              <w:rPr>
                <w:rFonts w:ascii="Arial" w:hAnsi="Arial" w:cs="Arial"/>
                <w:color w:val="auto"/>
                <w:sz w:val="18"/>
                <w:szCs w:val="18"/>
                <w:lang w:val="en-US"/>
              </w:rPr>
            </w:pPr>
          </w:p>
        </w:tc>
      </w:tr>
      <w:tr w:rsidR="00AA60CF" w:rsidRPr="00E31722" w14:paraId="781101B1" w14:textId="77777777" w:rsidTr="00C14E6A">
        <w:trPr>
          <w:trHeight w:val="48"/>
        </w:trPr>
        <w:tc>
          <w:tcPr>
            <w:tcW w:w="1668" w:type="dxa"/>
            <w:tcBorders>
              <w:top w:val="single" w:sz="5" w:space="0" w:color="000000"/>
              <w:left w:val="single" w:sz="5" w:space="0" w:color="000000"/>
              <w:bottom w:val="double" w:sz="2" w:space="0" w:color="FFFFCC"/>
              <w:right w:val="single" w:sz="5" w:space="0" w:color="000000"/>
            </w:tcBorders>
          </w:tcPr>
          <w:p w14:paraId="221828D0"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13E27A86"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w:t>
            </w:r>
          </w:p>
        </w:tc>
        <w:tc>
          <w:tcPr>
            <w:tcW w:w="10072" w:type="dxa"/>
            <w:tcBorders>
              <w:top w:val="single" w:sz="5" w:space="0" w:color="000000"/>
              <w:left w:val="single" w:sz="5" w:space="0" w:color="000000"/>
              <w:bottom w:val="double" w:sz="5" w:space="0" w:color="000000"/>
              <w:right w:val="single" w:sz="5" w:space="0" w:color="000000"/>
            </w:tcBorders>
          </w:tcPr>
          <w:p w14:paraId="7283262E"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See the PRISMA 2020 for Abstracts checklist.</w:t>
            </w:r>
          </w:p>
        </w:tc>
        <w:tc>
          <w:tcPr>
            <w:tcW w:w="1559" w:type="dxa"/>
            <w:tcBorders>
              <w:top w:val="single" w:sz="5" w:space="0" w:color="000000"/>
              <w:left w:val="single" w:sz="5" w:space="0" w:color="000000"/>
              <w:bottom w:val="double" w:sz="5" w:space="0" w:color="000000"/>
              <w:right w:val="single" w:sz="5" w:space="0" w:color="000000"/>
            </w:tcBorders>
          </w:tcPr>
          <w:p w14:paraId="2C5C9D73" w14:textId="77777777" w:rsidR="00AA60CF" w:rsidRPr="00E31722" w:rsidRDefault="00AA60CF"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2</w:t>
            </w:r>
          </w:p>
        </w:tc>
      </w:tr>
      <w:tr w:rsidR="00AA60CF" w:rsidRPr="00E31722" w14:paraId="3997566B"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F7AD6FE"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t xml:space="preserve">INTRODUCTION </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66969321" w14:textId="77777777" w:rsidR="00AA60CF" w:rsidRPr="00E31722" w:rsidRDefault="00AA60CF" w:rsidP="00040391">
            <w:pPr>
              <w:pStyle w:val="Default"/>
              <w:jc w:val="right"/>
              <w:rPr>
                <w:rFonts w:ascii="Arial" w:hAnsi="Arial" w:cs="Arial"/>
                <w:color w:val="auto"/>
                <w:sz w:val="18"/>
                <w:szCs w:val="18"/>
                <w:lang w:val="en-US"/>
              </w:rPr>
            </w:pPr>
          </w:p>
        </w:tc>
      </w:tr>
      <w:tr w:rsidR="00AA60CF" w:rsidRPr="00E31722" w14:paraId="6D7FD7D4"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7DDB2341"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5AE47364"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3</w:t>
            </w:r>
          </w:p>
        </w:tc>
        <w:tc>
          <w:tcPr>
            <w:tcW w:w="10072" w:type="dxa"/>
            <w:tcBorders>
              <w:top w:val="single" w:sz="5" w:space="0" w:color="000000"/>
              <w:left w:val="single" w:sz="5" w:space="0" w:color="000000"/>
              <w:bottom w:val="single" w:sz="5" w:space="0" w:color="000000"/>
              <w:right w:val="single" w:sz="5" w:space="0" w:color="000000"/>
            </w:tcBorders>
          </w:tcPr>
          <w:p w14:paraId="092BAA0F"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the rationale for the review in the context of existing knowledge.</w:t>
            </w:r>
          </w:p>
        </w:tc>
        <w:tc>
          <w:tcPr>
            <w:tcW w:w="1559" w:type="dxa"/>
            <w:tcBorders>
              <w:top w:val="single" w:sz="5" w:space="0" w:color="000000"/>
              <w:left w:val="single" w:sz="5" w:space="0" w:color="000000"/>
              <w:bottom w:val="single" w:sz="5" w:space="0" w:color="000000"/>
              <w:right w:val="single" w:sz="5" w:space="0" w:color="000000"/>
            </w:tcBorders>
          </w:tcPr>
          <w:p w14:paraId="6B27B60C" w14:textId="40A2ABB2"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1-2</w:t>
            </w:r>
          </w:p>
        </w:tc>
      </w:tr>
      <w:tr w:rsidR="00AA60CF" w:rsidRPr="00E31722" w14:paraId="00F9AD48" w14:textId="77777777" w:rsidTr="00C14E6A">
        <w:trPr>
          <w:trHeight w:val="48"/>
        </w:trPr>
        <w:tc>
          <w:tcPr>
            <w:tcW w:w="1668" w:type="dxa"/>
            <w:tcBorders>
              <w:top w:val="single" w:sz="5" w:space="0" w:color="000000"/>
              <w:left w:val="single" w:sz="5" w:space="0" w:color="000000"/>
              <w:bottom w:val="double" w:sz="2" w:space="0" w:color="FFFFCC"/>
              <w:right w:val="single" w:sz="5" w:space="0" w:color="000000"/>
            </w:tcBorders>
          </w:tcPr>
          <w:p w14:paraId="5C87C864"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601F7F37"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4</w:t>
            </w:r>
          </w:p>
        </w:tc>
        <w:tc>
          <w:tcPr>
            <w:tcW w:w="10072" w:type="dxa"/>
            <w:tcBorders>
              <w:top w:val="single" w:sz="5" w:space="0" w:color="000000"/>
              <w:left w:val="single" w:sz="5" w:space="0" w:color="000000"/>
              <w:bottom w:val="double" w:sz="5" w:space="0" w:color="000000"/>
              <w:right w:val="single" w:sz="5" w:space="0" w:color="000000"/>
            </w:tcBorders>
          </w:tcPr>
          <w:p w14:paraId="3360477C"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Provide an explicit statement of the objective(s) or question(s) the review addresses.</w:t>
            </w:r>
          </w:p>
        </w:tc>
        <w:tc>
          <w:tcPr>
            <w:tcW w:w="1559" w:type="dxa"/>
            <w:tcBorders>
              <w:top w:val="single" w:sz="5" w:space="0" w:color="000000"/>
              <w:left w:val="single" w:sz="5" w:space="0" w:color="000000"/>
              <w:bottom w:val="double" w:sz="5" w:space="0" w:color="000000"/>
              <w:right w:val="single" w:sz="5" w:space="0" w:color="000000"/>
            </w:tcBorders>
          </w:tcPr>
          <w:p w14:paraId="0FA3261C" w14:textId="7F8EF89A"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1-2</w:t>
            </w:r>
          </w:p>
        </w:tc>
      </w:tr>
      <w:tr w:rsidR="00AA60CF" w:rsidRPr="00E31722" w14:paraId="30E2D81C"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57963F9"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t xml:space="preserve">METHODS </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1CFCFF82" w14:textId="77777777" w:rsidR="00AA60CF" w:rsidRPr="00E31722" w:rsidRDefault="00AA60CF" w:rsidP="00040391">
            <w:pPr>
              <w:pStyle w:val="Default"/>
              <w:jc w:val="right"/>
              <w:rPr>
                <w:rFonts w:ascii="Arial" w:hAnsi="Arial" w:cs="Arial"/>
                <w:color w:val="auto"/>
                <w:sz w:val="18"/>
                <w:szCs w:val="18"/>
                <w:lang w:val="en-US"/>
              </w:rPr>
            </w:pPr>
          </w:p>
        </w:tc>
      </w:tr>
      <w:tr w:rsidR="00AA60CF" w:rsidRPr="00E31722" w14:paraId="1BD91115"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09897D02"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7A8D74DA"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5</w:t>
            </w:r>
          </w:p>
        </w:tc>
        <w:tc>
          <w:tcPr>
            <w:tcW w:w="10072" w:type="dxa"/>
            <w:tcBorders>
              <w:top w:val="single" w:sz="5" w:space="0" w:color="000000"/>
              <w:left w:val="single" w:sz="5" w:space="0" w:color="000000"/>
              <w:bottom w:val="single" w:sz="5" w:space="0" w:color="000000"/>
              <w:right w:val="single" w:sz="5" w:space="0" w:color="000000"/>
            </w:tcBorders>
          </w:tcPr>
          <w:p w14:paraId="1FC8BD74"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Specify the inclusion and exclusion criteria for the review and how studies were grouped for the syntheses.</w:t>
            </w:r>
          </w:p>
        </w:tc>
        <w:tc>
          <w:tcPr>
            <w:tcW w:w="1559" w:type="dxa"/>
            <w:tcBorders>
              <w:top w:val="single" w:sz="5" w:space="0" w:color="000000"/>
              <w:left w:val="single" w:sz="5" w:space="0" w:color="000000"/>
              <w:bottom w:val="single" w:sz="5" w:space="0" w:color="000000"/>
              <w:right w:val="single" w:sz="5" w:space="0" w:color="000000"/>
            </w:tcBorders>
          </w:tcPr>
          <w:p w14:paraId="7318DCBC" w14:textId="035D99AD"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3AC9C3C5" w14:textId="77777777" w:rsidTr="00C14E6A">
        <w:trPr>
          <w:trHeight w:val="191"/>
        </w:trPr>
        <w:tc>
          <w:tcPr>
            <w:tcW w:w="1668" w:type="dxa"/>
            <w:tcBorders>
              <w:top w:val="single" w:sz="5" w:space="0" w:color="000000"/>
              <w:left w:val="single" w:sz="5" w:space="0" w:color="000000"/>
              <w:bottom w:val="single" w:sz="5" w:space="0" w:color="000000"/>
              <w:right w:val="single" w:sz="5" w:space="0" w:color="000000"/>
            </w:tcBorders>
          </w:tcPr>
          <w:p w14:paraId="717124F9"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1CA45633"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6</w:t>
            </w:r>
          </w:p>
        </w:tc>
        <w:tc>
          <w:tcPr>
            <w:tcW w:w="10072" w:type="dxa"/>
            <w:tcBorders>
              <w:top w:val="single" w:sz="5" w:space="0" w:color="000000"/>
              <w:left w:val="single" w:sz="5" w:space="0" w:color="000000"/>
              <w:bottom w:val="single" w:sz="5" w:space="0" w:color="000000"/>
              <w:right w:val="single" w:sz="5" w:space="0" w:color="000000"/>
            </w:tcBorders>
          </w:tcPr>
          <w:p w14:paraId="678BB20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Specify all databases, registers, websites, </w:t>
            </w:r>
            <w:proofErr w:type="spellStart"/>
            <w:r w:rsidRPr="00E31722">
              <w:rPr>
                <w:rFonts w:ascii="Arial" w:hAnsi="Arial" w:cs="Arial"/>
                <w:sz w:val="18"/>
                <w:szCs w:val="18"/>
                <w:lang w:val="en-US"/>
              </w:rPr>
              <w:t>organisations</w:t>
            </w:r>
            <w:proofErr w:type="spellEnd"/>
            <w:r w:rsidRPr="00E31722">
              <w:rPr>
                <w:rFonts w:ascii="Arial" w:hAnsi="Arial" w:cs="Arial"/>
                <w:sz w:val="18"/>
                <w:szCs w:val="18"/>
                <w:lang w:val="en-US"/>
              </w:rPr>
              <w:t>, reference lists and other sources searched or consulted to identify studies. Specify the date when each source was last searched or consulted.</w:t>
            </w:r>
          </w:p>
        </w:tc>
        <w:tc>
          <w:tcPr>
            <w:tcW w:w="1559" w:type="dxa"/>
            <w:tcBorders>
              <w:top w:val="single" w:sz="5" w:space="0" w:color="000000"/>
              <w:left w:val="single" w:sz="5" w:space="0" w:color="000000"/>
              <w:bottom w:val="single" w:sz="5" w:space="0" w:color="000000"/>
              <w:right w:val="single" w:sz="5" w:space="0" w:color="000000"/>
            </w:tcBorders>
          </w:tcPr>
          <w:p w14:paraId="753985AA" w14:textId="50395DB4"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44B54319"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69681D87"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5A41B063"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7</w:t>
            </w:r>
          </w:p>
        </w:tc>
        <w:tc>
          <w:tcPr>
            <w:tcW w:w="10072" w:type="dxa"/>
            <w:tcBorders>
              <w:top w:val="single" w:sz="5" w:space="0" w:color="000000"/>
              <w:left w:val="single" w:sz="5" w:space="0" w:color="000000"/>
              <w:bottom w:val="single" w:sz="5" w:space="0" w:color="000000"/>
              <w:right w:val="single" w:sz="5" w:space="0" w:color="000000"/>
            </w:tcBorders>
          </w:tcPr>
          <w:p w14:paraId="2518B8D5"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the full search strategies for all databases, registers and websites, including any filters and limits used.</w:t>
            </w:r>
          </w:p>
        </w:tc>
        <w:tc>
          <w:tcPr>
            <w:tcW w:w="1559" w:type="dxa"/>
            <w:tcBorders>
              <w:top w:val="single" w:sz="5" w:space="0" w:color="000000"/>
              <w:left w:val="single" w:sz="5" w:space="0" w:color="000000"/>
              <w:bottom w:val="single" w:sz="5" w:space="0" w:color="000000"/>
              <w:right w:val="single" w:sz="5" w:space="0" w:color="000000"/>
            </w:tcBorders>
          </w:tcPr>
          <w:p w14:paraId="40778850" w14:textId="23330649"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3FFFE183"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78DBEE5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2853A520"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8</w:t>
            </w:r>
          </w:p>
        </w:tc>
        <w:tc>
          <w:tcPr>
            <w:tcW w:w="10072" w:type="dxa"/>
            <w:tcBorders>
              <w:top w:val="single" w:sz="5" w:space="0" w:color="000000"/>
              <w:left w:val="single" w:sz="5" w:space="0" w:color="000000"/>
              <w:bottom w:val="single" w:sz="5" w:space="0" w:color="000000"/>
              <w:right w:val="single" w:sz="5" w:space="0" w:color="000000"/>
            </w:tcBorders>
          </w:tcPr>
          <w:p w14:paraId="2BF2798B"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559" w:type="dxa"/>
            <w:tcBorders>
              <w:top w:val="single" w:sz="5" w:space="0" w:color="000000"/>
              <w:left w:val="single" w:sz="5" w:space="0" w:color="000000"/>
              <w:bottom w:val="single" w:sz="5" w:space="0" w:color="000000"/>
              <w:right w:val="single" w:sz="5" w:space="0" w:color="000000"/>
            </w:tcBorders>
          </w:tcPr>
          <w:p w14:paraId="102D96D3" w14:textId="4C624102"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6E2281D9" w14:textId="77777777" w:rsidTr="00C14E6A">
        <w:trPr>
          <w:trHeight w:val="152"/>
        </w:trPr>
        <w:tc>
          <w:tcPr>
            <w:tcW w:w="1668" w:type="dxa"/>
            <w:tcBorders>
              <w:top w:val="single" w:sz="5" w:space="0" w:color="000000"/>
              <w:left w:val="single" w:sz="5" w:space="0" w:color="000000"/>
              <w:bottom w:val="single" w:sz="5" w:space="0" w:color="000000"/>
              <w:right w:val="single" w:sz="5" w:space="0" w:color="000000"/>
            </w:tcBorders>
          </w:tcPr>
          <w:p w14:paraId="567B35A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4FC64A6B"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9</w:t>
            </w:r>
          </w:p>
        </w:tc>
        <w:tc>
          <w:tcPr>
            <w:tcW w:w="10072" w:type="dxa"/>
            <w:tcBorders>
              <w:top w:val="single" w:sz="5" w:space="0" w:color="000000"/>
              <w:left w:val="single" w:sz="5" w:space="0" w:color="000000"/>
              <w:bottom w:val="single" w:sz="5" w:space="0" w:color="000000"/>
              <w:right w:val="single" w:sz="5" w:space="0" w:color="000000"/>
            </w:tcBorders>
          </w:tcPr>
          <w:p w14:paraId="0521C34A"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559" w:type="dxa"/>
            <w:tcBorders>
              <w:top w:val="single" w:sz="5" w:space="0" w:color="000000"/>
              <w:left w:val="single" w:sz="5" w:space="0" w:color="000000"/>
              <w:bottom w:val="single" w:sz="5" w:space="0" w:color="000000"/>
              <w:right w:val="single" w:sz="5" w:space="0" w:color="000000"/>
            </w:tcBorders>
          </w:tcPr>
          <w:p w14:paraId="7B4DAE3E" w14:textId="3A9FC437"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238BF514" w14:textId="77777777" w:rsidTr="00C14E6A">
        <w:trPr>
          <w:trHeight w:val="48"/>
        </w:trPr>
        <w:tc>
          <w:tcPr>
            <w:tcW w:w="1668" w:type="dxa"/>
            <w:vMerge w:val="restart"/>
            <w:tcBorders>
              <w:top w:val="single" w:sz="5" w:space="0" w:color="000000"/>
              <w:left w:val="single" w:sz="5" w:space="0" w:color="000000"/>
              <w:right w:val="single" w:sz="5" w:space="0" w:color="000000"/>
            </w:tcBorders>
          </w:tcPr>
          <w:p w14:paraId="3CDC4F4E"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6ADB2558"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10a</w:t>
            </w:r>
          </w:p>
        </w:tc>
        <w:tc>
          <w:tcPr>
            <w:tcW w:w="10072" w:type="dxa"/>
            <w:tcBorders>
              <w:top w:val="single" w:sz="5" w:space="0" w:color="000000"/>
              <w:left w:val="single" w:sz="5" w:space="0" w:color="000000"/>
              <w:bottom w:val="single" w:sz="5" w:space="0" w:color="000000"/>
              <w:right w:val="single" w:sz="5" w:space="0" w:color="000000"/>
            </w:tcBorders>
          </w:tcPr>
          <w:p w14:paraId="7434A224"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559" w:type="dxa"/>
            <w:tcBorders>
              <w:top w:val="single" w:sz="5" w:space="0" w:color="000000"/>
              <w:left w:val="single" w:sz="5" w:space="0" w:color="000000"/>
              <w:bottom w:val="single" w:sz="5" w:space="0" w:color="000000"/>
              <w:right w:val="single" w:sz="5" w:space="0" w:color="000000"/>
            </w:tcBorders>
          </w:tcPr>
          <w:p w14:paraId="223D44FA" w14:textId="430F3346"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5A3004EC" w14:textId="77777777" w:rsidTr="00C14E6A">
        <w:trPr>
          <w:trHeight w:val="48"/>
        </w:trPr>
        <w:tc>
          <w:tcPr>
            <w:tcW w:w="1668" w:type="dxa"/>
            <w:vMerge/>
            <w:tcBorders>
              <w:left w:val="single" w:sz="5" w:space="0" w:color="000000"/>
              <w:bottom w:val="single" w:sz="5" w:space="0" w:color="000000"/>
              <w:right w:val="single" w:sz="5" w:space="0" w:color="000000"/>
            </w:tcBorders>
          </w:tcPr>
          <w:p w14:paraId="4B45B3F7"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4C15F14F"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10b</w:t>
            </w:r>
          </w:p>
        </w:tc>
        <w:tc>
          <w:tcPr>
            <w:tcW w:w="10072" w:type="dxa"/>
            <w:tcBorders>
              <w:top w:val="single" w:sz="5" w:space="0" w:color="000000"/>
              <w:left w:val="single" w:sz="5" w:space="0" w:color="000000"/>
              <w:bottom w:val="single" w:sz="5" w:space="0" w:color="000000"/>
              <w:right w:val="single" w:sz="5" w:space="0" w:color="000000"/>
            </w:tcBorders>
          </w:tcPr>
          <w:p w14:paraId="00D730BB"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List and define all other variables for which data were sought (e.g. participant and intervention characteristics, funding sources). Describe any assumptions made about any missing or unclear information.</w:t>
            </w:r>
          </w:p>
        </w:tc>
        <w:tc>
          <w:tcPr>
            <w:tcW w:w="1559" w:type="dxa"/>
            <w:tcBorders>
              <w:top w:val="single" w:sz="5" w:space="0" w:color="000000"/>
              <w:left w:val="single" w:sz="5" w:space="0" w:color="000000"/>
              <w:bottom w:val="single" w:sz="5" w:space="0" w:color="000000"/>
              <w:right w:val="single" w:sz="5" w:space="0" w:color="000000"/>
            </w:tcBorders>
          </w:tcPr>
          <w:p w14:paraId="5A751EEB" w14:textId="1DAB14DE"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77846F38"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7F39B815"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6458027A"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11</w:t>
            </w:r>
          </w:p>
        </w:tc>
        <w:tc>
          <w:tcPr>
            <w:tcW w:w="10072" w:type="dxa"/>
            <w:tcBorders>
              <w:top w:val="single" w:sz="5" w:space="0" w:color="000000"/>
              <w:left w:val="single" w:sz="5" w:space="0" w:color="000000"/>
              <w:bottom w:val="single" w:sz="5" w:space="0" w:color="000000"/>
              <w:right w:val="single" w:sz="5" w:space="0" w:color="000000"/>
            </w:tcBorders>
          </w:tcPr>
          <w:p w14:paraId="1F63DE1C"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559" w:type="dxa"/>
            <w:tcBorders>
              <w:top w:val="single" w:sz="5" w:space="0" w:color="000000"/>
              <w:left w:val="single" w:sz="5" w:space="0" w:color="000000"/>
              <w:bottom w:val="single" w:sz="5" w:space="0" w:color="000000"/>
              <w:right w:val="single" w:sz="5" w:space="0" w:color="000000"/>
            </w:tcBorders>
          </w:tcPr>
          <w:p w14:paraId="554C9F34" w14:textId="6509705F"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r w:rsidR="00545C5A">
              <w:rPr>
                <w:rFonts w:ascii="Arial" w:hAnsi="Arial" w:cs="Arial"/>
                <w:color w:val="auto"/>
                <w:sz w:val="18"/>
                <w:szCs w:val="18"/>
                <w:lang w:val="en-US"/>
              </w:rPr>
              <w:t xml:space="preserve"> </w:t>
            </w:r>
            <w:r w:rsidR="00E9323E">
              <w:rPr>
                <w:rFonts w:ascii="Arial" w:hAnsi="Arial" w:cs="Arial"/>
                <w:color w:val="auto"/>
                <w:sz w:val="18"/>
                <w:szCs w:val="18"/>
                <w:lang w:val="en-US"/>
              </w:rPr>
              <w:t>+ suppl</w:t>
            </w:r>
          </w:p>
        </w:tc>
      </w:tr>
      <w:tr w:rsidR="00AA60CF" w:rsidRPr="00E31722" w14:paraId="032973C6"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2EABB5AD"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0C656AC5"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12</w:t>
            </w:r>
          </w:p>
        </w:tc>
        <w:tc>
          <w:tcPr>
            <w:tcW w:w="10072" w:type="dxa"/>
            <w:tcBorders>
              <w:top w:val="single" w:sz="5" w:space="0" w:color="000000"/>
              <w:left w:val="single" w:sz="5" w:space="0" w:color="000000"/>
              <w:bottom w:val="single" w:sz="5" w:space="0" w:color="000000"/>
              <w:right w:val="single" w:sz="5" w:space="0" w:color="000000"/>
            </w:tcBorders>
          </w:tcPr>
          <w:p w14:paraId="29BDAE8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Specify for each outcome the effect measure(s) (e.g. risk ratio, mean difference) used in the synthesis or presentation of results.</w:t>
            </w:r>
          </w:p>
        </w:tc>
        <w:tc>
          <w:tcPr>
            <w:tcW w:w="1559" w:type="dxa"/>
            <w:tcBorders>
              <w:top w:val="single" w:sz="5" w:space="0" w:color="000000"/>
              <w:left w:val="single" w:sz="5" w:space="0" w:color="000000"/>
              <w:bottom w:val="single" w:sz="5" w:space="0" w:color="000000"/>
              <w:right w:val="single" w:sz="5" w:space="0" w:color="000000"/>
            </w:tcBorders>
          </w:tcPr>
          <w:p w14:paraId="6CDD5C43" w14:textId="77DEBACD"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r w:rsidR="00632A08" w:rsidRPr="00E31722">
              <w:rPr>
                <w:rFonts w:ascii="Arial" w:hAnsi="Arial" w:cs="Arial"/>
                <w:color w:val="auto"/>
                <w:sz w:val="18"/>
                <w:szCs w:val="18"/>
                <w:lang w:val="en-US"/>
              </w:rPr>
              <w:t xml:space="preserve"> </w:t>
            </w:r>
            <w:r w:rsidR="00AA60CF" w:rsidRPr="00E31722">
              <w:rPr>
                <w:rFonts w:ascii="Arial" w:hAnsi="Arial" w:cs="Arial"/>
                <w:color w:val="auto"/>
                <w:sz w:val="18"/>
                <w:szCs w:val="18"/>
                <w:lang w:val="en-US"/>
              </w:rPr>
              <w:t>+ suppl</w:t>
            </w:r>
          </w:p>
        </w:tc>
      </w:tr>
      <w:tr w:rsidR="00AA60CF" w:rsidRPr="00E31722" w14:paraId="62F01895" w14:textId="77777777" w:rsidTr="00C14E6A">
        <w:trPr>
          <w:trHeight w:val="48"/>
        </w:trPr>
        <w:tc>
          <w:tcPr>
            <w:tcW w:w="1668" w:type="dxa"/>
            <w:vMerge w:val="restart"/>
            <w:tcBorders>
              <w:top w:val="single" w:sz="5" w:space="0" w:color="000000"/>
              <w:left w:val="single" w:sz="5" w:space="0" w:color="000000"/>
              <w:right w:val="single" w:sz="5" w:space="0" w:color="000000"/>
            </w:tcBorders>
          </w:tcPr>
          <w:p w14:paraId="684B28F3"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266EF10F"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13a</w:t>
            </w:r>
          </w:p>
        </w:tc>
        <w:tc>
          <w:tcPr>
            <w:tcW w:w="10072" w:type="dxa"/>
            <w:tcBorders>
              <w:top w:val="single" w:sz="5" w:space="0" w:color="000000"/>
              <w:left w:val="single" w:sz="5" w:space="0" w:color="000000"/>
              <w:bottom w:val="single" w:sz="5" w:space="0" w:color="000000"/>
              <w:right w:val="single" w:sz="5" w:space="0" w:color="000000"/>
            </w:tcBorders>
          </w:tcPr>
          <w:p w14:paraId="0922A3D2"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the processes used to decide which studies were eligible for each synthesis (e.g. tabulating the study intervention characteristics and comparing against the planned groups for each synthesis (item #5)).</w:t>
            </w:r>
          </w:p>
        </w:tc>
        <w:tc>
          <w:tcPr>
            <w:tcW w:w="1559" w:type="dxa"/>
            <w:tcBorders>
              <w:top w:val="single" w:sz="5" w:space="0" w:color="000000"/>
              <w:left w:val="single" w:sz="5" w:space="0" w:color="000000"/>
              <w:bottom w:val="single" w:sz="5" w:space="0" w:color="000000"/>
              <w:right w:val="single" w:sz="5" w:space="0" w:color="000000"/>
            </w:tcBorders>
          </w:tcPr>
          <w:p w14:paraId="10F35AD3" w14:textId="5243453A"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1D135D04" w14:textId="77777777" w:rsidTr="00C14E6A">
        <w:trPr>
          <w:trHeight w:val="48"/>
        </w:trPr>
        <w:tc>
          <w:tcPr>
            <w:tcW w:w="1668" w:type="dxa"/>
            <w:vMerge/>
            <w:tcBorders>
              <w:left w:val="single" w:sz="5" w:space="0" w:color="000000"/>
              <w:right w:val="single" w:sz="5" w:space="0" w:color="000000"/>
            </w:tcBorders>
          </w:tcPr>
          <w:p w14:paraId="2FEBF45B"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0A0A13F0"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13b</w:t>
            </w:r>
          </w:p>
        </w:tc>
        <w:tc>
          <w:tcPr>
            <w:tcW w:w="10072" w:type="dxa"/>
            <w:tcBorders>
              <w:top w:val="single" w:sz="5" w:space="0" w:color="000000"/>
              <w:left w:val="single" w:sz="5" w:space="0" w:color="000000"/>
              <w:bottom w:val="single" w:sz="5" w:space="0" w:color="000000"/>
              <w:right w:val="single" w:sz="5" w:space="0" w:color="000000"/>
            </w:tcBorders>
          </w:tcPr>
          <w:p w14:paraId="3FAB9F9A"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methods required to prepare the data for presentation or synthesis, such as handling of missing summary statistics, or data conversions.</w:t>
            </w:r>
          </w:p>
        </w:tc>
        <w:tc>
          <w:tcPr>
            <w:tcW w:w="1559" w:type="dxa"/>
            <w:tcBorders>
              <w:top w:val="single" w:sz="5" w:space="0" w:color="000000"/>
              <w:left w:val="single" w:sz="5" w:space="0" w:color="000000"/>
              <w:bottom w:val="single" w:sz="5" w:space="0" w:color="000000"/>
              <w:right w:val="single" w:sz="5" w:space="0" w:color="000000"/>
            </w:tcBorders>
          </w:tcPr>
          <w:p w14:paraId="3616A060" w14:textId="10B2AFE4"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1D5A3A0D" w14:textId="77777777" w:rsidTr="00C14E6A">
        <w:trPr>
          <w:trHeight w:val="48"/>
        </w:trPr>
        <w:tc>
          <w:tcPr>
            <w:tcW w:w="1668" w:type="dxa"/>
            <w:vMerge/>
            <w:tcBorders>
              <w:left w:val="single" w:sz="5" w:space="0" w:color="000000"/>
              <w:right w:val="single" w:sz="5" w:space="0" w:color="000000"/>
            </w:tcBorders>
          </w:tcPr>
          <w:p w14:paraId="0AE429A3"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6E1E1B1E"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13c</w:t>
            </w:r>
          </w:p>
        </w:tc>
        <w:tc>
          <w:tcPr>
            <w:tcW w:w="10072" w:type="dxa"/>
            <w:tcBorders>
              <w:top w:val="single" w:sz="5" w:space="0" w:color="000000"/>
              <w:left w:val="single" w:sz="5" w:space="0" w:color="000000"/>
              <w:bottom w:val="single" w:sz="5" w:space="0" w:color="000000"/>
              <w:right w:val="single" w:sz="5" w:space="0" w:color="000000"/>
            </w:tcBorders>
          </w:tcPr>
          <w:p w14:paraId="140343FD"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methods used to tabulate or visually display results of individual studies and syntheses.</w:t>
            </w:r>
          </w:p>
        </w:tc>
        <w:tc>
          <w:tcPr>
            <w:tcW w:w="1559" w:type="dxa"/>
            <w:tcBorders>
              <w:top w:val="single" w:sz="5" w:space="0" w:color="000000"/>
              <w:left w:val="single" w:sz="5" w:space="0" w:color="000000"/>
              <w:bottom w:val="single" w:sz="5" w:space="0" w:color="000000"/>
              <w:right w:val="single" w:sz="5" w:space="0" w:color="000000"/>
            </w:tcBorders>
          </w:tcPr>
          <w:p w14:paraId="5C53FE93" w14:textId="6BC0EBE4"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250B6AEC" w14:textId="77777777" w:rsidTr="00C14E6A">
        <w:trPr>
          <w:trHeight w:val="48"/>
        </w:trPr>
        <w:tc>
          <w:tcPr>
            <w:tcW w:w="1668" w:type="dxa"/>
            <w:vMerge/>
            <w:tcBorders>
              <w:left w:val="single" w:sz="5" w:space="0" w:color="000000"/>
              <w:right w:val="single" w:sz="5" w:space="0" w:color="000000"/>
            </w:tcBorders>
          </w:tcPr>
          <w:p w14:paraId="2971C6BC"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0CE1F51D"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13d</w:t>
            </w:r>
          </w:p>
        </w:tc>
        <w:tc>
          <w:tcPr>
            <w:tcW w:w="10072" w:type="dxa"/>
            <w:tcBorders>
              <w:top w:val="single" w:sz="5" w:space="0" w:color="000000"/>
              <w:left w:val="single" w:sz="5" w:space="0" w:color="000000"/>
              <w:bottom w:val="single" w:sz="5" w:space="0" w:color="000000"/>
              <w:right w:val="single" w:sz="5" w:space="0" w:color="000000"/>
            </w:tcBorders>
          </w:tcPr>
          <w:p w14:paraId="538512B4"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methods used to synthesize results and provide a rationale for the choice(s). If meta-analysis was performed, describe the model(s), method(s) to identify the presence and extent of statistical heterogeneity, and software package(s) used.</w:t>
            </w:r>
          </w:p>
        </w:tc>
        <w:tc>
          <w:tcPr>
            <w:tcW w:w="1559" w:type="dxa"/>
            <w:tcBorders>
              <w:top w:val="single" w:sz="5" w:space="0" w:color="000000"/>
              <w:left w:val="single" w:sz="5" w:space="0" w:color="000000"/>
              <w:bottom w:val="single" w:sz="5" w:space="0" w:color="000000"/>
              <w:right w:val="single" w:sz="5" w:space="0" w:color="000000"/>
            </w:tcBorders>
          </w:tcPr>
          <w:p w14:paraId="332B73EF" w14:textId="204E1ADB"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080581E3" w14:textId="77777777" w:rsidTr="00C14E6A">
        <w:trPr>
          <w:trHeight w:val="48"/>
        </w:trPr>
        <w:tc>
          <w:tcPr>
            <w:tcW w:w="1668" w:type="dxa"/>
            <w:vMerge/>
            <w:tcBorders>
              <w:left w:val="single" w:sz="5" w:space="0" w:color="000000"/>
              <w:right w:val="single" w:sz="5" w:space="0" w:color="000000"/>
            </w:tcBorders>
          </w:tcPr>
          <w:p w14:paraId="4211A412"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39D01331"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13e</w:t>
            </w:r>
          </w:p>
        </w:tc>
        <w:tc>
          <w:tcPr>
            <w:tcW w:w="10072" w:type="dxa"/>
            <w:tcBorders>
              <w:top w:val="single" w:sz="5" w:space="0" w:color="000000"/>
              <w:left w:val="single" w:sz="5" w:space="0" w:color="000000"/>
              <w:bottom w:val="single" w:sz="5" w:space="0" w:color="000000"/>
              <w:right w:val="single" w:sz="5" w:space="0" w:color="000000"/>
            </w:tcBorders>
          </w:tcPr>
          <w:p w14:paraId="7E7D11AB"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methods used to explore possible causes of heterogeneity among study results (e.g. subgroup analysis, meta-regression).</w:t>
            </w:r>
          </w:p>
        </w:tc>
        <w:tc>
          <w:tcPr>
            <w:tcW w:w="1559" w:type="dxa"/>
            <w:tcBorders>
              <w:top w:val="single" w:sz="5" w:space="0" w:color="000000"/>
              <w:left w:val="single" w:sz="5" w:space="0" w:color="000000"/>
              <w:bottom w:val="single" w:sz="5" w:space="0" w:color="000000"/>
              <w:right w:val="single" w:sz="5" w:space="0" w:color="000000"/>
            </w:tcBorders>
          </w:tcPr>
          <w:p w14:paraId="1F1BC948" w14:textId="0517AD03"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6E823FFD" w14:textId="77777777" w:rsidTr="00C14E6A">
        <w:trPr>
          <w:trHeight w:val="50"/>
        </w:trPr>
        <w:tc>
          <w:tcPr>
            <w:tcW w:w="1668" w:type="dxa"/>
            <w:vMerge/>
            <w:tcBorders>
              <w:left w:val="single" w:sz="5" w:space="0" w:color="000000"/>
              <w:bottom w:val="single" w:sz="5" w:space="0" w:color="000000"/>
              <w:right w:val="single" w:sz="5" w:space="0" w:color="000000"/>
            </w:tcBorders>
          </w:tcPr>
          <w:p w14:paraId="565493D1"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05B7952B"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13f</w:t>
            </w:r>
          </w:p>
        </w:tc>
        <w:tc>
          <w:tcPr>
            <w:tcW w:w="10072" w:type="dxa"/>
            <w:tcBorders>
              <w:top w:val="single" w:sz="5" w:space="0" w:color="000000"/>
              <w:left w:val="single" w:sz="5" w:space="0" w:color="000000"/>
              <w:bottom w:val="single" w:sz="5" w:space="0" w:color="000000"/>
              <w:right w:val="single" w:sz="5" w:space="0" w:color="000000"/>
            </w:tcBorders>
          </w:tcPr>
          <w:p w14:paraId="6EE236BC"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sensitivity analyses conducted to assess robustness of the synthesized results.</w:t>
            </w:r>
          </w:p>
        </w:tc>
        <w:tc>
          <w:tcPr>
            <w:tcW w:w="1559" w:type="dxa"/>
            <w:tcBorders>
              <w:top w:val="single" w:sz="5" w:space="0" w:color="000000"/>
              <w:left w:val="single" w:sz="5" w:space="0" w:color="000000"/>
              <w:bottom w:val="single" w:sz="5" w:space="0" w:color="000000"/>
              <w:right w:val="single" w:sz="5" w:space="0" w:color="000000"/>
            </w:tcBorders>
          </w:tcPr>
          <w:p w14:paraId="775AB943" w14:textId="5DF39F2F"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0A6795B4"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15DDC87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78606B4C"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14</w:t>
            </w:r>
          </w:p>
        </w:tc>
        <w:tc>
          <w:tcPr>
            <w:tcW w:w="10072" w:type="dxa"/>
            <w:tcBorders>
              <w:top w:val="single" w:sz="5" w:space="0" w:color="000000"/>
              <w:left w:val="single" w:sz="5" w:space="0" w:color="000000"/>
              <w:bottom w:val="single" w:sz="5" w:space="0" w:color="000000"/>
              <w:right w:val="single" w:sz="5" w:space="0" w:color="000000"/>
            </w:tcBorders>
          </w:tcPr>
          <w:p w14:paraId="26013C4B"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methods used to assess risk of bias due to missing results in a synthesis (arising from reporting biases).</w:t>
            </w:r>
          </w:p>
        </w:tc>
        <w:tc>
          <w:tcPr>
            <w:tcW w:w="1559" w:type="dxa"/>
            <w:tcBorders>
              <w:top w:val="single" w:sz="5" w:space="0" w:color="000000"/>
              <w:left w:val="single" w:sz="5" w:space="0" w:color="000000"/>
              <w:bottom w:val="single" w:sz="5" w:space="0" w:color="000000"/>
              <w:right w:val="single" w:sz="5" w:space="0" w:color="000000"/>
            </w:tcBorders>
          </w:tcPr>
          <w:p w14:paraId="1872E27D" w14:textId="4A6AC567"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r w:rsidR="00545C5A">
              <w:rPr>
                <w:rFonts w:ascii="Arial" w:hAnsi="Arial" w:cs="Arial"/>
                <w:color w:val="auto"/>
                <w:sz w:val="18"/>
                <w:szCs w:val="18"/>
                <w:lang w:val="en-US"/>
              </w:rPr>
              <w:t xml:space="preserve"> + Suppl</w:t>
            </w:r>
          </w:p>
        </w:tc>
      </w:tr>
      <w:tr w:rsidR="00AA60CF" w:rsidRPr="00E31722" w14:paraId="11551429"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42E6C80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2A945969"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15</w:t>
            </w:r>
          </w:p>
        </w:tc>
        <w:tc>
          <w:tcPr>
            <w:tcW w:w="10072" w:type="dxa"/>
            <w:tcBorders>
              <w:top w:val="single" w:sz="5" w:space="0" w:color="000000"/>
              <w:left w:val="single" w:sz="5" w:space="0" w:color="000000"/>
              <w:bottom w:val="single" w:sz="5" w:space="0" w:color="000000"/>
              <w:right w:val="single" w:sz="5" w:space="0" w:color="000000"/>
            </w:tcBorders>
          </w:tcPr>
          <w:p w14:paraId="1836D2B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any methods used to assess certainty (or confidence) in the body of evidence for an outcome.</w:t>
            </w:r>
          </w:p>
        </w:tc>
        <w:tc>
          <w:tcPr>
            <w:tcW w:w="1559" w:type="dxa"/>
            <w:tcBorders>
              <w:top w:val="single" w:sz="5" w:space="0" w:color="000000"/>
              <w:left w:val="single" w:sz="5" w:space="0" w:color="000000"/>
              <w:bottom w:val="single" w:sz="5" w:space="0" w:color="000000"/>
              <w:right w:val="single" w:sz="5" w:space="0" w:color="000000"/>
            </w:tcBorders>
          </w:tcPr>
          <w:p w14:paraId="0A3E4120" w14:textId="4A4477A0" w:rsidR="00AA60CF" w:rsidRPr="00E31722" w:rsidRDefault="00950736"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2-3</w:t>
            </w:r>
          </w:p>
        </w:tc>
      </w:tr>
      <w:tr w:rsidR="00AA60CF" w:rsidRPr="00E31722" w14:paraId="2E9FE29E"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7F330D4"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t xml:space="preserve">RESULTS </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17A4F6E1" w14:textId="77777777" w:rsidR="00AA60CF" w:rsidRPr="00E31722" w:rsidRDefault="00AA60CF" w:rsidP="00040391">
            <w:pPr>
              <w:pStyle w:val="Default"/>
              <w:jc w:val="center"/>
              <w:rPr>
                <w:rFonts w:ascii="Arial" w:hAnsi="Arial" w:cs="Arial"/>
                <w:color w:val="auto"/>
                <w:sz w:val="18"/>
                <w:szCs w:val="18"/>
                <w:lang w:val="en-US"/>
              </w:rPr>
            </w:pPr>
          </w:p>
        </w:tc>
      </w:tr>
      <w:tr w:rsidR="00AA60CF" w:rsidRPr="00E31722" w14:paraId="78DA3A34" w14:textId="77777777" w:rsidTr="00C14E6A">
        <w:trPr>
          <w:trHeight w:val="48"/>
        </w:trPr>
        <w:tc>
          <w:tcPr>
            <w:tcW w:w="1668" w:type="dxa"/>
            <w:vMerge w:val="restart"/>
            <w:tcBorders>
              <w:top w:val="single" w:sz="5" w:space="0" w:color="000000"/>
              <w:left w:val="single" w:sz="5" w:space="0" w:color="000000"/>
              <w:right w:val="single" w:sz="5" w:space="0" w:color="000000"/>
            </w:tcBorders>
          </w:tcPr>
          <w:p w14:paraId="46C588D0"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31E5CFF"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16a</w:t>
            </w:r>
          </w:p>
        </w:tc>
        <w:tc>
          <w:tcPr>
            <w:tcW w:w="10072" w:type="dxa"/>
            <w:tcBorders>
              <w:top w:val="single" w:sz="5" w:space="0" w:color="000000"/>
              <w:left w:val="single" w:sz="5" w:space="0" w:color="000000"/>
              <w:bottom w:val="single" w:sz="5" w:space="0" w:color="000000"/>
              <w:right w:val="single" w:sz="5" w:space="0" w:color="000000"/>
            </w:tcBorders>
          </w:tcPr>
          <w:p w14:paraId="5EE25669"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the results of the search and selection process, from the number of records identified in the search to the number of studies included in the review, ideally using a flow diagram.</w:t>
            </w:r>
          </w:p>
        </w:tc>
        <w:tc>
          <w:tcPr>
            <w:tcW w:w="1559" w:type="dxa"/>
            <w:tcBorders>
              <w:top w:val="single" w:sz="5" w:space="0" w:color="000000"/>
              <w:left w:val="single" w:sz="5" w:space="0" w:color="000000"/>
              <w:bottom w:val="single" w:sz="5" w:space="0" w:color="000000"/>
              <w:right w:val="single" w:sz="5" w:space="0" w:color="000000"/>
            </w:tcBorders>
          </w:tcPr>
          <w:p w14:paraId="2C19E7B1" w14:textId="30FA46D8"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3</w:t>
            </w:r>
            <w:r w:rsidR="00545C5A">
              <w:rPr>
                <w:rFonts w:ascii="Arial" w:hAnsi="Arial" w:cs="Arial"/>
                <w:color w:val="auto"/>
                <w:sz w:val="18"/>
                <w:szCs w:val="18"/>
                <w:lang w:val="en-US"/>
              </w:rPr>
              <w:t>-</w:t>
            </w:r>
            <w:r>
              <w:rPr>
                <w:rFonts w:ascii="Arial" w:hAnsi="Arial" w:cs="Arial"/>
                <w:color w:val="auto"/>
                <w:sz w:val="18"/>
                <w:szCs w:val="18"/>
                <w:lang w:val="en-US"/>
              </w:rPr>
              <w:t>6</w:t>
            </w:r>
          </w:p>
        </w:tc>
      </w:tr>
      <w:tr w:rsidR="00AA60CF" w:rsidRPr="00E31722" w14:paraId="5AD2E48D" w14:textId="77777777" w:rsidTr="00C14E6A">
        <w:trPr>
          <w:trHeight w:val="48"/>
        </w:trPr>
        <w:tc>
          <w:tcPr>
            <w:tcW w:w="1668" w:type="dxa"/>
            <w:vMerge/>
            <w:tcBorders>
              <w:left w:val="single" w:sz="5" w:space="0" w:color="000000"/>
              <w:bottom w:val="single" w:sz="5" w:space="0" w:color="000000"/>
              <w:right w:val="single" w:sz="5" w:space="0" w:color="000000"/>
            </w:tcBorders>
          </w:tcPr>
          <w:p w14:paraId="66F7D2FA"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4C65A4D9"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16b</w:t>
            </w:r>
          </w:p>
        </w:tc>
        <w:tc>
          <w:tcPr>
            <w:tcW w:w="10072" w:type="dxa"/>
            <w:tcBorders>
              <w:top w:val="single" w:sz="5" w:space="0" w:color="000000"/>
              <w:left w:val="single" w:sz="5" w:space="0" w:color="000000"/>
              <w:bottom w:val="single" w:sz="5" w:space="0" w:color="000000"/>
              <w:right w:val="single" w:sz="5" w:space="0" w:color="000000"/>
            </w:tcBorders>
          </w:tcPr>
          <w:p w14:paraId="7272057A"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Cite studies that might appear to meet the inclusion criteria, but which were excluded, and explain why they were excluded.</w:t>
            </w:r>
          </w:p>
        </w:tc>
        <w:tc>
          <w:tcPr>
            <w:tcW w:w="1559" w:type="dxa"/>
            <w:tcBorders>
              <w:top w:val="single" w:sz="5" w:space="0" w:color="000000"/>
              <w:left w:val="single" w:sz="5" w:space="0" w:color="000000"/>
              <w:bottom w:val="single" w:sz="5" w:space="0" w:color="000000"/>
              <w:right w:val="single" w:sz="5" w:space="0" w:color="000000"/>
            </w:tcBorders>
          </w:tcPr>
          <w:p w14:paraId="1B4901B3" w14:textId="6FBBEA18" w:rsidR="00AA60CF" w:rsidRPr="00E31722" w:rsidRDefault="00D133A7"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5</w:t>
            </w:r>
          </w:p>
        </w:tc>
      </w:tr>
      <w:tr w:rsidR="00AA60CF" w:rsidRPr="00E31722" w14:paraId="29F0F81F" w14:textId="77777777" w:rsidTr="00C14E6A">
        <w:trPr>
          <w:trHeight w:val="103"/>
        </w:trPr>
        <w:tc>
          <w:tcPr>
            <w:tcW w:w="1668" w:type="dxa"/>
            <w:tcBorders>
              <w:top w:val="single" w:sz="5" w:space="0" w:color="000000"/>
              <w:left w:val="single" w:sz="5" w:space="0" w:color="000000"/>
              <w:bottom w:val="single" w:sz="5" w:space="0" w:color="000000"/>
              <w:right w:val="single" w:sz="5" w:space="0" w:color="000000"/>
            </w:tcBorders>
          </w:tcPr>
          <w:p w14:paraId="6796DBB9"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17834A1"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17</w:t>
            </w:r>
          </w:p>
        </w:tc>
        <w:tc>
          <w:tcPr>
            <w:tcW w:w="10072" w:type="dxa"/>
            <w:tcBorders>
              <w:top w:val="single" w:sz="5" w:space="0" w:color="000000"/>
              <w:left w:val="single" w:sz="5" w:space="0" w:color="000000"/>
              <w:bottom w:val="single" w:sz="5" w:space="0" w:color="000000"/>
              <w:right w:val="single" w:sz="5" w:space="0" w:color="000000"/>
            </w:tcBorders>
          </w:tcPr>
          <w:p w14:paraId="1B87D7F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Cite each included study and present its characteristics.</w:t>
            </w:r>
          </w:p>
        </w:tc>
        <w:tc>
          <w:tcPr>
            <w:tcW w:w="1559" w:type="dxa"/>
            <w:tcBorders>
              <w:top w:val="single" w:sz="5" w:space="0" w:color="000000"/>
              <w:left w:val="single" w:sz="5" w:space="0" w:color="000000"/>
              <w:bottom w:val="single" w:sz="5" w:space="0" w:color="000000"/>
              <w:right w:val="single" w:sz="5" w:space="0" w:color="000000"/>
            </w:tcBorders>
          </w:tcPr>
          <w:p w14:paraId="4574B92E" w14:textId="647CCDBB"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3-6</w:t>
            </w:r>
            <w:r w:rsidR="00AA60CF" w:rsidRPr="00E31722">
              <w:rPr>
                <w:rFonts w:ascii="Arial" w:hAnsi="Arial" w:cs="Arial"/>
                <w:color w:val="auto"/>
                <w:sz w:val="18"/>
                <w:szCs w:val="18"/>
                <w:lang w:val="en-US"/>
              </w:rPr>
              <w:t xml:space="preserve"> + suppl</w:t>
            </w:r>
          </w:p>
        </w:tc>
      </w:tr>
      <w:tr w:rsidR="00AA60CF" w:rsidRPr="00E31722" w14:paraId="3B7CEBD5"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1C6B9202"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65CD1AE9"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18</w:t>
            </w:r>
          </w:p>
        </w:tc>
        <w:tc>
          <w:tcPr>
            <w:tcW w:w="10072" w:type="dxa"/>
            <w:tcBorders>
              <w:top w:val="single" w:sz="5" w:space="0" w:color="000000"/>
              <w:left w:val="single" w:sz="5" w:space="0" w:color="000000"/>
              <w:bottom w:val="single" w:sz="5" w:space="0" w:color="000000"/>
              <w:right w:val="single" w:sz="5" w:space="0" w:color="000000"/>
            </w:tcBorders>
          </w:tcPr>
          <w:p w14:paraId="088E41BA"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assessments of risk of bias for each included study.</w:t>
            </w:r>
          </w:p>
        </w:tc>
        <w:tc>
          <w:tcPr>
            <w:tcW w:w="1559" w:type="dxa"/>
            <w:tcBorders>
              <w:top w:val="single" w:sz="5" w:space="0" w:color="000000"/>
              <w:left w:val="single" w:sz="5" w:space="0" w:color="000000"/>
              <w:bottom w:val="single" w:sz="5" w:space="0" w:color="000000"/>
              <w:right w:val="single" w:sz="5" w:space="0" w:color="000000"/>
            </w:tcBorders>
          </w:tcPr>
          <w:p w14:paraId="547C3152" w14:textId="728DE847"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3-6</w:t>
            </w:r>
            <w:r w:rsidR="00E9323E">
              <w:rPr>
                <w:rFonts w:ascii="Arial" w:hAnsi="Arial" w:cs="Arial"/>
                <w:color w:val="auto"/>
                <w:sz w:val="18"/>
                <w:szCs w:val="18"/>
                <w:lang w:val="en-US"/>
              </w:rPr>
              <w:t xml:space="preserve"> + suppl</w:t>
            </w:r>
          </w:p>
        </w:tc>
      </w:tr>
      <w:tr w:rsidR="00AA60CF" w:rsidRPr="00E31722" w14:paraId="059A3C0C"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42702A70"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6418DF48"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19</w:t>
            </w:r>
          </w:p>
        </w:tc>
        <w:tc>
          <w:tcPr>
            <w:tcW w:w="10072" w:type="dxa"/>
            <w:tcBorders>
              <w:top w:val="single" w:sz="5" w:space="0" w:color="000000"/>
              <w:left w:val="single" w:sz="5" w:space="0" w:color="000000"/>
              <w:bottom w:val="single" w:sz="5" w:space="0" w:color="000000"/>
              <w:right w:val="single" w:sz="5" w:space="0" w:color="000000"/>
            </w:tcBorders>
          </w:tcPr>
          <w:p w14:paraId="293AA9C5"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For all outcomes, present, for each study: (a) summary statistics for each group (where appropriate) and (b) an effect </w:t>
            </w:r>
            <w:proofErr w:type="gramStart"/>
            <w:r w:rsidRPr="00E31722">
              <w:rPr>
                <w:rFonts w:ascii="Arial" w:hAnsi="Arial" w:cs="Arial"/>
                <w:sz w:val="18"/>
                <w:szCs w:val="18"/>
                <w:lang w:val="en-US"/>
              </w:rPr>
              <w:t>estimate</w:t>
            </w:r>
            <w:proofErr w:type="gramEnd"/>
            <w:r w:rsidRPr="00E31722">
              <w:rPr>
                <w:rFonts w:ascii="Arial" w:hAnsi="Arial" w:cs="Arial"/>
                <w:sz w:val="18"/>
                <w:szCs w:val="18"/>
                <w:lang w:val="en-US"/>
              </w:rPr>
              <w:t xml:space="preserve"> and its precision (e.g. confidence/credible interval), ideally using structured tables or plots.</w:t>
            </w:r>
          </w:p>
        </w:tc>
        <w:tc>
          <w:tcPr>
            <w:tcW w:w="1559" w:type="dxa"/>
            <w:tcBorders>
              <w:top w:val="single" w:sz="5" w:space="0" w:color="000000"/>
              <w:left w:val="single" w:sz="5" w:space="0" w:color="000000"/>
              <w:bottom w:val="single" w:sz="5" w:space="0" w:color="000000"/>
              <w:right w:val="single" w:sz="5" w:space="0" w:color="000000"/>
            </w:tcBorders>
          </w:tcPr>
          <w:p w14:paraId="4A8FB186" w14:textId="2952AD3C"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3-6</w:t>
            </w:r>
            <w:r w:rsidR="00AA60CF" w:rsidRPr="00E31722">
              <w:rPr>
                <w:rFonts w:ascii="Arial" w:hAnsi="Arial" w:cs="Arial"/>
                <w:color w:val="auto"/>
                <w:sz w:val="18"/>
                <w:szCs w:val="18"/>
                <w:lang w:val="en-US"/>
              </w:rPr>
              <w:t xml:space="preserve"> + suppl</w:t>
            </w:r>
          </w:p>
        </w:tc>
      </w:tr>
      <w:tr w:rsidR="00AA60CF" w:rsidRPr="00E31722" w14:paraId="050C8F7C" w14:textId="77777777" w:rsidTr="00C14E6A">
        <w:trPr>
          <w:trHeight w:val="48"/>
        </w:trPr>
        <w:tc>
          <w:tcPr>
            <w:tcW w:w="1668" w:type="dxa"/>
            <w:vMerge w:val="restart"/>
            <w:tcBorders>
              <w:top w:val="single" w:sz="5" w:space="0" w:color="000000"/>
              <w:left w:val="single" w:sz="5" w:space="0" w:color="000000"/>
              <w:right w:val="single" w:sz="5" w:space="0" w:color="000000"/>
            </w:tcBorders>
          </w:tcPr>
          <w:p w14:paraId="08FE4E1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1F065E89"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20a</w:t>
            </w:r>
          </w:p>
        </w:tc>
        <w:tc>
          <w:tcPr>
            <w:tcW w:w="10072" w:type="dxa"/>
            <w:tcBorders>
              <w:top w:val="single" w:sz="5" w:space="0" w:color="000000"/>
              <w:left w:val="single" w:sz="5" w:space="0" w:color="000000"/>
              <w:bottom w:val="single" w:sz="5" w:space="0" w:color="000000"/>
              <w:right w:val="single" w:sz="5" w:space="0" w:color="000000"/>
            </w:tcBorders>
          </w:tcPr>
          <w:p w14:paraId="52657E9E"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For each synthesis, briefly </w:t>
            </w:r>
            <w:proofErr w:type="spellStart"/>
            <w:r w:rsidRPr="00E31722">
              <w:rPr>
                <w:rFonts w:ascii="Arial" w:hAnsi="Arial" w:cs="Arial"/>
                <w:sz w:val="18"/>
                <w:szCs w:val="18"/>
                <w:lang w:val="en-US"/>
              </w:rPr>
              <w:t>summarise</w:t>
            </w:r>
            <w:proofErr w:type="spellEnd"/>
            <w:r w:rsidRPr="00E31722">
              <w:rPr>
                <w:rFonts w:ascii="Arial" w:hAnsi="Arial" w:cs="Arial"/>
                <w:sz w:val="18"/>
                <w:szCs w:val="18"/>
                <w:lang w:val="en-US"/>
              </w:rPr>
              <w:t xml:space="preserve"> the characteristics and risk of bias among contributing studies.</w:t>
            </w:r>
          </w:p>
        </w:tc>
        <w:tc>
          <w:tcPr>
            <w:tcW w:w="1559" w:type="dxa"/>
            <w:tcBorders>
              <w:top w:val="single" w:sz="5" w:space="0" w:color="000000"/>
              <w:left w:val="single" w:sz="5" w:space="0" w:color="000000"/>
              <w:bottom w:val="single" w:sz="5" w:space="0" w:color="000000"/>
              <w:right w:val="single" w:sz="5" w:space="0" w:color="000000"/>
            </w:tcBorders>
          </w:tcPr>
          <w:p w14:paraId="1AB74CDE" w14:textId="6009FF64"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3-6</w:t>
            </w:r>
            <w:r w:rsidR="00AA60CF" w:rsidRPr="00E31722">
              <w:rPr>
                <w:rFonts w:ascii="Arial" w:hAnsi="Arial" w:cs="Arial"/>
                <w:color w:val="auto"/>
                <w:sz w:val="18"/>
                <w:szCs w:val="18"/>
                <w:lang w:val="en-US"/>
              </w:rPr>
              <w:t xml:space="preserve"> + suppl</w:t>
            </w:r>
          </w:p>
        </w:tc>
      </w:tr>
      <w:tr w:rsidR="00AA60CF" w:rsidRPr="00E31722" w14:paraId="0BC4626F" w14:textId="77777777" w:rsidTr="00C14E6A">
        <w:trPr>
          <w:trHeight w:val="203"/>
        </w:trPr>
        <w:tc>
          <w:tcPr>
            <w:tcW w:w="1668" w:type="dxa"/>
            <w:vMerge/>
            <w:tcBorders>
              <w:left w:val="single" w:sz="5" w:space="0" w:color="000000"/>
              <w:right w:val="single" w:sz="5" w:space="0" w:color="000000"/>
            </w:tcBorders>
          </w:tcPr>
          <w:p w14:paraId="4DE92951"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04E2D4C8"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20b</w:t>
            </w:r>
          </w:p>
        </w:tc>
        <w:tc>
          <w:tcPr>
            <w:tcW w:w="10072" w:type="dxa"/>
            <w:tcBorders>
              <w:top w:val="single" w:sz="5" w:space="0" w:color="000000"/>
              <w:left w:val="single" w:sz="5" w:space="0" w:color="000000"/>
              <w:bottom w:val="single" w:sz="5" w:space="0" w:color="000000"/>
              <w:right w:val="single" w:sz="5" w:space="0" w:color="000000"/>
            </w:tcBorders>
          </w:tcPr>
          <w:p w14:paraId="0D09B3A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559" w:type="dxa"/>
            <w:tcBorders>
              <w:top w:val="single" w:sz="5" w:space="0" w:color="000000"/>
              <w:left w:val="single" w:sz="5" w:space="0" w:color="000000"/>
              <w:bottom w:val="single" w:sz="5" w:space="0" w:color="000000"/>
              <w:right w:val="single" w:sz="5" w:space="0" w:color="000000"/>
            </w:tcBorders>
          </w:tcPr>
          <w:p w14:paraId="483DF3F2" w14:textId="7702FE6C" w:rsidR="00AA60CF" w:rsidRPr="00E31722" w:rsidRDefault="00632A08"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33F6DD95" w14:textId="77777777" w:rsidTr="00C14E6A">
        <w:trPr>
          <w:trHeight w:val="48"/>
        </w:trPr>
        <w:tc>
          <w:tcPr>
            <w:tcW w:w="1668" w:type="dxa"/>
            <w:vMerge/>
            <w:tcBorders>
              <w:left w:val="single" w:sz="5" w:space="0" w:color="000000"/>
              <w:right w:val="single" w:sz="5" w:space="0" w:color="000000"/>
            </w:tcBorders>
          </w:tcPr>
          <w:p w14:paraId="0800F5CC"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27E252CD"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20c</w:t>
            </w:r>
          </w:p>
        </w:tc>
        <w:tc>
          <w:tcPr>
            <w:tcW w:w="10072" w:type="dxa"/>
            <w:tcBorders>
              <w:top w:val="single" w:sz="5" w:space="0" w:color="000000"/>
              <w:left w:val="single" w:sz="5" w:space="0" w:color="000000"/>
              <w:bottom w:val="single" w:sz="5" w:space="0" w:color="000000"/>
              <w:right w:val="single" w:sz="5" w:space="0" w:color="000000"/>
            </w:tcBorders>
          </w:tcPr>
          <w:p w14:paraId="308F451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results of all investigations of possible causes of heterogeneity among study results.</w:t>
            </w:r>
          </w:p>
        </w:tc>
        <w:tc>
          <w:tcPr>
            <w:tcW w:w="1559" w:type="dxa"/>
            <w:tcBorders>
              <w:top w:val="single" w:sz="5" w:space="0" w:color="000000"/>
              <w:left w:val="single" w:sz="5" w:space="0" w:color="000000"/>
              <w:bottom w:val="single" w:sz="5" w:space="0" w:color="000000"/>
              <w:right w:val="single" w:sz="5" w:space="0" w:color="000000"/>
            </w:tcBorders>
          </w:tcPr>
          <w:p w14:paraId="035A22D4" w14:textId="415BB5CA"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3-6</w:t>
            </w:r>
            <w:r w:rsidR="00230086">
              <w:rPr>
                <w:rFonts w:ascii="Arial" w:hAnsi="Arial" w:cs="Arial"/>
                <w:color w:val="auto"/>
                <w:sz w:val="18"/>
                <w:szCs w:val="18"/>
                <w:lang w:val="en-US"/>
              </w:rPr>
              <w:t xml:space="preserve"> </w:t>
            </w:r>
            <w:r w:rsidR="00AA60CF" w:rsidRPr="00E31722">
              <w:rPr>
                <w:rFonts w:ascii="Arial" w:hAnsi="Arial" w:cs="Arial"/>
                <w:color w:val="auto"/>
                <w:sz w:val="18"/>
                <w:szCs w:val="18"/>
                <w:lang w:val="en-US"/>
              </w:rPr>
              <w:t>+ suppl</w:t>
            </w:r>
          </w:p>
        </w:tc>
      </w:tr>
      <w:tr w:rsidR="00AA60CF" w:rsidRPr="00E31722" w14:paraId="263409E2" w14:textId="77777777" w:rsidTr="00C14E6A">
        <w:trPr>
          <w:trHeight w:val="48"/>
        </w:trPr>
        <w:tc>
          <w:tcPr>
            <w:tcW w:w="1668" w:type="dxa"/>
            <w:vMerge/>
            <w:tcBorders>
              <w:left w:val="single" w:sz="5" w:space="0" w:color="000000"/>
              <w:bottom w:val="single" w:sz="5" w:space="0" w:color="000000"/>
              <w:right w:val="single" w:sz="5" w:space="0" w:color="000000"/>
            </w:tcBorders>
          </w:tcPr>
          <w:p w14:paraId="209F6A4F"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1EBE0FA0"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20d</w:t>
            </w:r>
          </w:p>
        </w:tc>
        <w:tc>
          <w:tcPr>
            <w:tcW w:w="10072" w:type="dxa"/>
            <w:tcBorders>
              <w:top w:val="single" w:sz="5" w:space="0" w:color="000000"/>
              <w:left w:val="single" w:sz="5" w:space="0" w:color="000000"/>
              <w:bottom w:val="single" w:sz="5" w:space="0" w:color="000000"/>
              <w:right w:val="single" w:sz="5" w:space="0" w:color="000000"/>
            </w:tcBorders>
          </w:tcPr>
          <w:p w14:paraId="7C6A2611"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results of all sensitivity analyses conducted to assess the robustness of the synthesized results.</w:t>
            </w:r>
          </w:p>
        </w:tc>
        <w:tc>
          <w:tcPr>
            <w:tcW w:w="1559" w:type="dxa"/>
            <w:tcBorders>
              <w:top w:val="single" w:sz="5" w:space="0" w:color="000000"/>
              <w:left w:val="single" w:sz="5" w:space="0" w:color="000000"/>
              <w:bottom w:val="single" w:sz="5" w:space="0" w:color="000000"/>
              <w:right w:val="single" w:sz="5" w:space="0" w:color="000000"/>
            </w:tcBorders>
          </w:tcPr>
          <w:p w14:paraId="0F435C2E" w14:textId="3EFCF9D7" w:rsidR="00AA60CF" w:rsidRPr="00E31722" w:rsidRDefault="00632A08"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7592F254"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356BED4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087AB641"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21</w:t>
            </w:r>
          </w:p>
        </w:tc>
        <w:tc>
          <w:tcPr>
            <w:tcW w:w="10072" w:type="dxa"/>
            <w:tcBorders>
              <w:top w:val="single" w:sz="5" w:space="0" w:color="000000"/>
              <w:left w:val="single" w:sz="5" w:space="0" w:color="000000"/>
              <w:bottom w:val="single" w:sz="5" w:space="0" w:color="000000"/>
              <w:right w:val="single" w:sz="5" w:space="0" w:color="000000"/>
            </w:tcBorders>
          </w:tcPr>
          <w:p w14:paraId="66AE9FF2"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assessments of risk of bias due to missing results (arising from reporting biases) for each synthesis assessed.</w:t>
            </w:r>
          </w:p>
        </w:tc>
        <w:tc>
          <w:tcPr>
            <w:tcW w:w="1559" w:type="dxa"/>
            <w:tcBorders>
              <w:top w:val="single" w:sz="5" w:space="0" w:color="000000"/>
              <w:left w:val="single" w:sz="5" w:space="0" w:color="000000"/>
              <w:bottom w:val="single" w:sz="5" w:space="0" w:color="000000"/>
              <w:right w:val="single" w:sz="5" w:space="0" w:color="000000"/>
            </w:tcBorders>
          </w:tcPr>
          <w:p w14:paraId="543AF9EE" w14:textId="49CC38D3" w:rsidR="00AA60CF" w:rsidRPr="00E31722" w:rsidRDefault="00632A08"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5AFD4F31"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21677CAD"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A26AB94"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22</w:t>
            </w:r>
          </w:p>
        </w:tc>
        <w:tc>
          <w:tcPr>
            <w:tcW w:w="10072" w:type="dxa"/>
            <w:tcBorders>
              <w:top w:val="single" w:sz="5" w:space="0" w:color="000000"/>
              <w:left w:val="single" w:sz="5" w:space="0" w:color="000000"/>
              <w:bottom w:val="single" w:sz="5" w:space="0" w:color="000000"/>
              <w:right w:val="single" w:sz="5" w:space="0" w:color="000000"/>
            </w:tcBorders>
          </w:tcPr>
          <w:p w14:paraId="5890FF1E"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Present assessments of certainty (or confidence) in the body of evidence for each outcome assessed.</w:t>
            </w:r>
          </w:p>
        </w:tc>
        <w:tc>
          <w:tcPr>
            <w:tcW w:w="1559" w:type="dxa"/>
            <w:tcBorders>
              <w:top w:val="single" w:sz="5" w:space="0" w:color="000000"/>
              <w:left w:val="single" w:sz="5" w:space="0" w:color="000000"/>
              <w:bottom w:val="single" w:sz="5" w:space="0" w:color="000000"/>
              <w:right w:val="single" w:sz="5" w:space="0" w:color="000000"/>
            </w:tcBorders>
          </w:tcPr>
          <w:p w14:paraId="4D97FE22" w14:textId="5683A66F" w:rsidR="00AA60CF" w:rsidRPr="00E31722" w:rsidRDefault="00632A08"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01ECCAD0"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2D3F9C5"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lastRenderedPageBreak/>
              <w:t xml:space="preserve">DISCUSSION </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5921D4C7" w14:textId="77777777" w:rsidR="00AA60CF" w:rsidRPr="00E31722" w:rsidRDefault="00AA60CF" w:rsidP="00040391">
            <w:pPr>
              <w:pStyle w:val="Default"/>
              <w:jc w:val="center"/>
              <w:rPr>
                <w:rFonts w:ascii="Arial" w:hAnsi="Arial" w:cs="Arial"/>
                <w:color w:val="auto"/>
                <w:sz w:val="18"/>
                <w:szCs w:val="18"/>
                <w:lang w:val="en-US"/>
              </w:rPr>
            </w:pPr>
          </w:p>
        </w:tc>
      </w:tr>
      <w:tr w:rsidR="00AA60CF" w:rsidRPr="00E31722" w14:paraId="3C96039C" w14:textId="77777777" w:rsidTr="00C14E6A">
        <w:trPr>
          <w:trHeight w:val="48"/>
        </w:trPr>
        <w:tc>
          <w:tcPr>
            <w:tcW w:w="1668" w:type="dxa"/>
            <w:vMerge w:val="restart"/>
            <w:tcBorders>
              <w:top w:val="single" w:sz="5" w:space="0" w:color="000000"/>
              <w:left w:val="single" w:sz="5" w:space="0" w:color="000000"/>
              <w:right w:val="single" w:sz="5" w:space="0" w:color="000000"/>
            </w:tcBorders>
          </w:tcPr>
          <w:p w14:paraId="742D2BFB"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03FD32A7"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23a</w:t>
            </w:r>
          </w:p>
        </w:tc>
        <w:tc>
          <w:tcPr>
            <w:tcW w:w="10072" w:type="dxa"/>
            <w:tcBorders>
              <w:top w:val="single" w:sz="5" w:space="0" w:color="000000"/>
              <w:left w:val="single" w:sz="5" w:space="0" w:color="000000"/>
              <w:bottom w:val="single" w:sz="5" w:space="0" w:color="000000"/>
              <w:right w:val="single" w:sz="5" w:space="0" w:color="000000"/>
            </w:tcBorders>
          </w:tcPr>
          <w:p w14:paraId="238CDB74"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Provide a general interpretation of the results in the context of other evidence.</w:t>
            </w:r>
          </w:p>
        </w:tc>
        <w:tc>
          <w:tcPr>
            <w:tcW w:w="1559" w:type="dxa"/>
            <w:tcBorders>
              <w:top w:val="single" w:sz="5" w:space="0" w:color="000000"/>
              <w:left w:val="single" w:sz="5" w:space="0" w:color="000000"/>
              <w:bottom w:val="single" w:sz="5" w:space="0" w:color="000000"/>
              <w:right w:val="single" w:sz="5" w:space="0" w:color="000000"/>
            </w:tcBorders>
          </w:tcPr>
          <w:p w14:paraId="6DCBC01D" w14:textId="2D97D075"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6-13</w:t>
            </w:r>
          </w:p>
        </w:tc>
      </w:tr>
      <w:tr w:rsidR="00AA60CF" w:rsidRPr="00E31722" w14:paraId="41ECCBBB" w14:textId="77777777" w:rsidTr="00C14E6A">
        <w:trPr>
          <w:trHeight w:val="48"/>
        </w:trPr>
        <w:tc>
          <w:tcPr>
            <w:tcW w:w="1668" w:type="dxa"/>
            <w:vMerge/>
            <w:tcBorders>
              <w:left w:val="single" w:sz="5" w:space="0" w:color="000000"/>
              <w:right w:val="single" w:sz="5" w:space="0" w:color="000000"/>
            </w:tcBorders>
          </w:tcPr>
          <w:p w14:paraId="621540E0"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6466BCF8"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23b</w:t>
            </w:r>
          </w:p>
        </w:tc>
        <w:tc>
          <w:tcPr>
            <w:tcW w:w="10072" w:type="dxa"/>
            <w:tcBorders>
              <w:top w:val="single" w:sz="5" w:space="0" w:color="000000"/>
              <w:left w:val="single" w:sz="5" w:space="0" w:color="000000"/>
              <w:bottom w:val="single" w:sz="5" w:space="0" w:color="000000"/>
              <w:right w:val="single" w:sz="5" w:space="0" w:color="000000"/>
            </w:tcBorders>
          </w:tcPr>
          <w:p w14:paraId="546C7000"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Discuss any limitations of the evidence included in the review.</w:t>
            </w:r>
          </w:p>
        </w:tc>
        <w:tc>
          <w:tcPr>
            <w:tcW w:w="1559" w:type="dxa"/>
            <w:tcBorders>
              <w:top w:val="single" w:sz="5" w:space="0" w:color="000000"/>
              <w:left w:val="single" w:sz="5" w:space="0" w:color="000000"/>
              <w:bottom w:val="single" w:sz="5" w:space="0" w:color="000000"/>
              <w:right w:val="single" w:sz="5" w:space="0" w:color="000000"/>
            </w:tcBorders>
          </w:tcPr>
          <w:p w14:paraId="5F119E25" w14:textId="6147A2CA"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13</w:t>
            </w:r>
          </w:p>
        </w:tc>
      </w:tr>
      <w:tr w:rsidR="00AA60CF" w:rsidRPr="00E31722" w14:paraId="70329819" w14:textId="77777777" w:rsidTr="00C14E6A">
        <w:trPr>
          <w:trHeight w:val="48"/>
        </w:trPr>
        <w:tc>
          <w:tcPr>
            <w:tcW w:w="1668" w:type="dxa"/>
            <w:vMerge/>
            <w:tcBorders>
              <w:left w:val="single" w:sz="5" w:space="0" w:color="000000"/>
              <w:right w:val="single" w:sz="5" w:space="0" w:color="000000"/>
            </w:tcBorders>
          </w:tcPr>
          <w:p w14:paraId="34509A0E"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4" w:space="0" w:color="auto"/>
              <w:right w:val="single" w:sz="5" w:space="0" w:color="000000"/>
            </w:tcBorders>
          </w:tcPr>
          <w:p w14:paraId="1332CBC1"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23c</w:t>
            </w:r>
          </w:p>
        </w:tc>
        <w:tc>
          <w:tcPr>
            <w:tcW w:w="10072" w:type="dxa"/>
            <w:tcBorders>
              <w:top w:val="single" w:sz="5" w:space="0" w:color="000000"/>
              <w:left w:val="single" w:sz="5" w:space="0" w:color="000000"/>
              <w:bottom w:val="single" w:sz="5" w:space="0" w:color="000000"/>
              <w:right w:val="single" w:sz="5" w:space="0" w:color="000000"/>
            </w:tcBorders>
          </w:tcPr>
          <w:p w14:paraId="1EBF553A"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Discuss any limitations of the review processes used.</w:t>
            </w:r>
          </w:p>
        </w:tc>
        <w:tc>
          <w:tcPr>
            <w:tcW w:w="1559" w:type="dxa"/>
            <w:tcBorders>
              <w:top w:val="single" w:sz="5" w:space="0" w:color="000000"/>
              <w:left w:val="single" w:sz="5" w:space="0" w:color="000000"/>
              <w:bottom w:val="single" w:sz="5" w:space="0" w:color="000000"/>
              <w:right w:val="single" w:sz="5" w:space="0" w:color="000000"/>
            </w:tcBorders>
          </w:tcPr>
          <w:p w14:paraId="2D3548B2" w14:textId="49CB6D85"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13</w:t>
            </w:r>
          </w:p>
        </w:tc>
      </w:tr>
      <w:tr w:rsidR="00AA60CF" w:rsidRPr="00E31722" w14:paraId="44F8699C" w14:textId="77777777" w:rsidTr="00C14E6A">
        <w:trPr>
          <w:trHeight w:val="48"/>
        </w:trPr>
        <w:tc>
          <w:tcPr>
            <w:tcW w:w="1668" w:type="dxa"/>
            <w:vMerge/>
            <w:tcBorders>
              <w:left w:val="single" w:sz="5" w:space="0" w:color="000000"/>
              <w:bottom w:val="single" w:sz="4" w:space="0" w:color="auto"/>
              <w:right w:val="single" w:sz="5" w:space="0" w:color="000000"/>
            </w:tcBorders>
          </w:tcPr>
          <w:p w14:paraId="6001E334"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4" w:space="0" w:color="auto"/>
              <w:left w:val="single" w:sz="5" w:space="0" w:color="000000"/>
              <w:bottom w:val="single" w:sz="4" w:space="0" w:color="auto"/>
              <w:right w:val="single" w:sz="4" w:space="0" w:color="auto"/>
            </w:tcBorders>
          </w:tcPr>
          <w:p w14:paraId="43761FED"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23d</w:t>
            </w:r>
          </w:p>
        </w:tc>
        <w:tc>
          <w:tcPr>
            <w:tcW w:w="10072" w:type="dxa"/>
            <w:tcBorders>
              <w:top w:val="single" w:sz="5" w:space="0" w:color="000000"/>
              <w:left w:val="single" w:sz="4" w:space="0" w:color="auto"/>
              <w:bottom w:val="double" w:sz="5" w:space="0" w:color="000000"/>
              <w:right w:val="single" w:sz="5" w:space="0" w:color="000000"/>
            </w:tcBorders>
          </w:tcPr>
          <w:p w14:paraId="25B39F5D"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Discuss implications of the results for practice, policy, and future research.</w:t>
            </w:r>
          </w:p>
        </w:tc>
        <w:tc>
          <w:tcPr>
            <w:tcW w:w="1559" w:type="dxa"/>
            <w:tcBorders>
              <w:top w:val="single" w:sz="5" w:space="0" w:color="000000"/>
              <w:left w:val="single" w:sz="5" w:space="0" w:color="000000"/>
              <w:bottom w:val="double" w:sz="5" w:space="0" w:color="000000"/>
              <w:right w:val="single" w:sz="5" w:space="0" w:color="000000"/>
            </w:tcBorders>
          </w:tcPr>
          <w:p w14:paraId="76F58B92" w14:textId="065CB78A" w:rsidR="00AA60CF" w:rsidRPr="00E31722" w:rsidRDefault="00BA2234"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13</w:t>
            </w:r>
          </w:p>
        </w:tc>
      </w:tr>
      <w:tr w:rsidR="00AA60CF" w:rsidRPr="00E31722" w14:paraId="1194B629" w14:textId="77777777" w:rsidTr="00C14E6A">
        <w:trPr>
          <w:trHeight w:val="24"/>
        </w:trPr>
        <w:tc>
          <w:tcPr>
            <w:tcW w:w="1232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8F84C09" w14:textId="77777777" w:rsidR="00AA60CF" w:rsidRPr="00E31722" w:rsidRDefault="00AA60CF" w:rsidP="00040391">
            <w:pPr>
              <w:pStyle w:val="Default"/>
              <w:rPr>
                <w:rFonts w:ascii="Arial" w:hAnsi="Arial" w:cs="Arial"/>
                <w:sz w:val="18"/>
                <w:szCs w:val="18"/>
                <w:lang w:val="en-US"/>
              </w:rPr>
            </w:pPr>
            <w:r w:rsidRPr="00E31722">
              <w:rPr>
                <w:rFonts w:ascii="Arial" w:hAnsi="Arial" w:cs="Arial"/>
                <w:b/>
                <w:bCs/>
                <w:sz w:val="18"/>
                <w:szCs w:val="18"/>
                <w:lang w:val="en-US"/>
              </w:rPr>
              <w:t>OTHER INFORMATION</w:t>
            </w:r>
          </w:p>
        </w:tc>
        <w:tc>
          <w:tcPr>
            <w:tcW w:w="1559" w:type="dxa"/>
            <w:tcBorders>
              <w:top w:val="double" w:sz="5" w:space="0" w:color="000000"/>
              <w:left w:val="single" w:sz="5" w:space="0" w:color="000000"/>
              <w:bottom w:val="single" w:sz="5" w:space="0" w:color="000000"/>
              <w:right w:val="single" w:sz="5" w:space="0" w:color="000000"/>
            </w:tcBorders>
            <w:shd w:val="clear" w:color="auto" w:fill="FFFFCC"/>
          </w:tcPr>
          <w:p w14:paraId="388997E3" w14:textId="77777777" w:rsidR="00AA60CF" w:rsidRPr="00E31722" w:rsidRDefault="00AA60CF" w:rsidP="00040391">
            <w:pPr>
              <w:pStyle w:val="Default"/>
              <w:jc w:val="center"/>
              <w:rPr>
                <w:rFonts w:ascii="Arial" w:hAnsi="Arial" w:cs="Arial"/>
                <w:color w:val="auto"/>
                <w:sz w:val="18"/>
                <w:szCs w:val="18"/>
                <w:lang w:val="en-US"/>
              </w:rPr>
            </w:pPr>
          </w:p>
        </w:tc>
      </w:tr>
      <w:tr w:rsidR="00AA60CF" w:rsidRPr="00E31722" w14:paraId="3C5DD025" w14:textId="77777777" w:rsidTr="00C14E6A">
        <w:trPr>
          <w:trHeight w:val="48"/>
        </w:trPr>
        <w:tc>
          <w:tcPr>
            <w:tcW w:w="1668" w:type="dxa"/>
            <w:vMerge w:val="restart"/>
            <w:tcBorders>
              <w:top w:val="single" w:sz="5" w:space="0" w:color="000000"/>
              <w:left w:val="single" w:sz="5" w:space="0" w:color="000000"/>
              <w:right w:val="single" w:sz="5" w:space="0" w:color="000000"/>
            </w:tcBorders>
          </w:tcPr>
          <w:p w14:paraId="111CFC71"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200D41B6"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24a</w:t>
            </w:r>
          </w:p>
        </w:tc>
        <w:tc>
          <w:tcPr>
            <w:tcW w:w="10072" w:type="dxa"/>
            <w:tcBorders>
              <w:top w:val="single" w:sz="5" w:space="0" w:color="000000"/>
              <w:left w:val="single" w:sz="5" w:space="0" w:color="000000"/>
              <w:bottom w:val="single" w:sz="5" w:space="0" w:color="000000"/>
              <w:right w:val="single" w:sz="5" w:space="0" w:color="000000"/>
            </w:tcBorders>
          </w:tcPr>
          <w:p w14:paraId="379EA19C"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Provide registration information for the review, including register name and registration number, or state that the review was not registered.</w:t>
            </w:r>
          </w:p>
        </w:tc>
        <w:tc>
          <w:tcPr>
            <w:tcW w:w="1559" w:type="dxa"/>
            <w:tcBorders>
              <w:top w:val="single" w:sz="5" w:space="0" w:color="000000"/>
              <w:left w:val="single" w:sz="5" w:space="0" w:color="000000"/>
              <w:bottom w:val="single" w:sz="5" w:space="0" w:color="000000"/>
              <w:right w:val="single" w:sz="5" w:space="0" w:color="000000"/>
            </w:tcBorders>
          </w:tcPr>
          <w:p w14:paraId="5BAAA3E1" w14:textId="77777777" w:rsidR="00AA60CF" w:rsidRPr="00E31722" w:rsidRDefault="00AA60CF"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186BBB93" w14:textId="77777777" w:rsidTr="00C14E6A">
        <w:trPr>
          <w:trHeight w:val="57"/>
        </w:trPr>
        <w:tc>
          <w:tcPr>
            <w:tcW w:w="1668" w:type="dxa"/>
            <w:vMerge/>
            <w:tcBorders>
              <w:left w:val="single" w:sz="5" w:space="0" w:color="000000"/>
              <w:right w:val="single" w:sz="5" w:space="0" w:color="000000"/>
            </w:tcBorders>
          </w:tcPr>
          <w:p w14:paraId="7606FA5F"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04C0140A"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24b</w:t>
            </w:r>
          </w:p>
        </w:tc>
        <w:tc>
          <w:tcPr>
            <w:tcW w:w="10072" w:type="dxa"/>
            <w:tcBorders>
              <w:top w:val="single" w:sz="5" w:space="0" w:color="000000"/>
              <w:left w:val="single" w:sz="5" w:space="0" w:color="000000"/>
              <w:bottom w:val="single" w:sz="5" w:space="0" w:color="000000"/>
              <w:right w:val="single" w:sz="5" w:space="0" w:color="000000"/>
            </w:tcBorders>
          </w:tcPr>
          <w:p w14:paraId="57CD6AF8"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Indicate where the review protocol can be accessed, or state that a protocol was not prepared.</w:t>
            </w:r>
          </w:p>
        </w:tc>
        <w:tc>
          <w:tcPr>
            <w:tcW w:w="1559" w:type="dxa"/>
            <w:tcBorders>
              <w:top w:val="single" w:sz="5" w:space="0" w:color="000000"/>
              <w:left w:val="single" w:sz="5" w:space="0" w:color="000000"/>
              <w:bottom w:val="single" w:sz="5" w:space="0" w:color="000000"/>
              <w:right w:val="single" w:sz="5" w:space="0" w:color="000000"/>
            </w:tcBorders>
          </w:tcPr>
          <w:p w14:paraId="7E8D93CA" w14:textId="77777777" w:rsidR="00AA60CF" w:rsidRPr="00E31722" w:rsidRDefault="00AA60CF"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06420088" w14:textId="77777777" w:rsidTr="00C14E6A">
        <w:trPr>
          <w:trHeight w:val="48"/>
        </w:trPr>
        <w:tc>
          <w:tcPr>
            <w:tcW w:w="1668" w:type="dxa"/>
            <w:vMerge/>
            <w:tcBorders>
              <w:left w:val="single" w:sz="5" w:space="0" w:color="000000"/>
              <w:bottom w:val="single" w:sz="5" w:space="0" w:color="000000"/>
              <w:right w:val="single" w:sz="5" w:space="0" w:color="000000"/>
            </w:tcBorders>
          </w:tcPr>
          <w:p w14:paraId="7807AE5F" w14:textId="77777777" w:rsidR="00AA60CF" w:rsidRPr="00E31722" w:rsidRDefault="00AA60CF" w:rsidP="00040391">
            <w:pPr>
              <w:pStyle w:val="Default"/>
              <w:spacing w:before="40" w:after="40"/>
              <w:rPr>
                <w:rFonts w:ascii="Arial" w:hAnsi="Arial" w:cs="Arial"/>
                <w:sz w:val="18"/>
                <w:szCs w:val="18"/>
                <w:lang w:val="en-US"/>
              </w:rPr>
            </w:pPr>
          </w:p>
        </w:tc>
        <w:tc>
          <w:tcPr>
            <w:tcW w:w="587" w:type="dxa"/>
            <w:tcBorders>
              <w:top w:val="single" w:sz="5" w:space="0" w:color="000000"/>
              <w:left w:val="single" w:sz="5" w:space="0" w:color="000000"/>
              <w:bottom w:val="single" w:sz="5" w:space="0" w:color="000000"/>
              <w:right w:val="single" w:sz="5" w:space="0" w:color="000000"/>
            </w:tcBorders>
          </w:tcPr>
          <w:p w14:paraId="59B966A6"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24c</w:t>
            </w:r>
          </w:p>
        </w:tc>
        <w:tc>
          <w:tcPr>
            <w:tcW w:w="10072" w:type="dxa"/>
            <w:tcBorders>
              <w:top w:val="single" w:sz="5" w:space="0" w:color="000000"/>
              <w:left w:val="single" w:sz="5" w:space="0" w:color="000000"/>
              <w:bottom w:val="single" w:sz="5" w:space="0" w:color="000000"/>
              <w:right w:val="single" w:sz="5" w:space="0" w:color="000000"/>
            </w:tcBorders>
          </w:tcPr>
          <w:p w14:paraId="38A3DCF9"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and explain any amendments to information provided at registration or in the protocol.</w:t>
            </w:r>
          </w:p>
        </w:tc>
        <w:tc>
          <w:tcPr>
            <w:tcW w:w="1559" w:type="dxa"/>
            <w:tcBorders>
              <w:top w:val="single" w:sz="5" w:space="0" w:color="000000"/>
              <w:left w:val="single" w:sz="5" w:space="0" w:color="000000"/>
              <w:bottom w:val="single" w:sz="5" w:space="0" w:color="000000"/>
              <w:right w:val="single" w:sz="5" w:space="0" w:color="000000"/>
            </w:tcBorders>
          </w:tcPr>
          <w:p w14:paraId="0161212A" w14:textId="77777777" w:rsidR="00AA60CF" w:rsidRPr="00E31722" w:rsidRDefault="00AA60CF"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r w:rsidR="00AA60CF" w:rsidRPr="00E31722" w14:paraId="46EAE330"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2D1B24B2"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Support</w:t>
            </w:r>
          </w:p>
        </w:tc>
        <w:tc>
          <w:tcPr>
            <w:tcW w:w="587" w:type="dxa"/>
            <w:tcBorders>
              <w:top w:val="single" w:sz="5" w:space="0" w:color="000000"/>
              <w:left w:val="single" w:sz="5" w:space="0" w:color="000000"/>
              <w:bottom w:val="single" w:sz="5" w:space="0" w:color="000000"/>
              <w:right w:val="single" w:sz="5" w:space="0" w:color="000000"/>
            </w:tcBorders>
          </w:tcPr>
          <w:p w14:paraId="055B83FE"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25</w:t>
            </w:r>
          </w:p>
        </w:tc>
        <w:tc>
          <w:tcPr>
            <w:tcW w:w="10072" w:type="dxa"/>
            <w:tcBorders>
              <w:top w:val="single" w:sz="5" w:space="0" w:color="000000"/>
              <w:left w:val="single" w:sz="5" w:space="0" w:color="000000"/>
              <w:bottom w:val="single" w:sz="5" w:space="0" w:color="000000"/>
              <w:right w:val="single" w:sz="5" w:space="0" w:color="000000"/>
            </w:tcBorders>
          </w:tcPr>
          <w:p w14:paraId="22E34F66"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Describe sources of financial or non-financial support for the review, and the role of the funders or sponsors in the review.</w:t>
            </w:r>
          </w:p>
        </w:tc>
        <w:tc>
          <w:tcPr>
            <w:tcW w:w="1559" w:type="dxa"/>
            <w:tcBorders>
              <w:top w:val="single" w:sz="5" w:space="0" w:color="000000"/>
              <w:left w:val="single" w:sz="5" w:space="0" w:color="000000"/>
              <w:bottom w:val="single" w:sz="5" w:space="0" w:color="000000"/>
              <w:right w:val="single" w:sz="5" w:space="0" w:color="000000"/>
            </w:tcBorders>
          </w:tcPr>
          <w:p w14:paraId="0569CD05" w14:textId="65DBDAFB" w:rsidR="00AA60CF" w:rsidRPr="00E31722" w:rsidRDefault="00B1771D"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w:t>
            </w:r>
            <w:r w:rsidR="00BA2234">
              <w:rPr>
                <w:rFonts w:ascii="Arial" w:hAnsi="Arial" w:cs="Arial"/>
                <w:color w:val="auto"/>
                <w:sz w:val="18"/>
                <w:szCs w:val="18"/>
                <w:lang w:val="en-US"/>
              </w:rPr>
              <w:t>4</w:t>
            </w:r>
          </w:p>
        </w:tc>
      </w:tr>
      <w:tr w:rsidR="00AA60CF" w:rsidRPr="00E31722" w14:paraId="15773169" w14:textId="77777777" w:rsidTr="00C14E6A">
        <w:trPr>
          <w:trHeight w:val="48"/>
        </w:trPr>
        <w:tc>
          <w:tcPr>
            <w:tcW w:w="1668" w:type="dxa"/>
            <w:tcBorders>
              <w:top w:val="single" w:sz="5" w:space="0" w:color="000000"/>
              <w:left w:val="single" w:sz="5" w:space="0" w:color="000000"/>
              <w:bottom w:val="single" w:sz="5" w:space="0" w:color="000000"/>
              <w:right w:val="single" w:sz="5" w:space="0" w:color="000000"/>
            </w:tcBorders>
          </w:tcPr>
          <w:p w14:paraId="3C1A8AA2"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61453115"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26</w:t>
            </w:r>
          </w:p>
        </w:tc>
        <w:tc>
          <w:tcPr>
            <w:tcW w:w="10072" w:type="dxa"/>
            <w:tcBorders>
              <w:top w:val="single" w:sz="5" w:space="0" w:color="000000"/>
              <w:left w:val="single" w:sz="5" w:space="0" w:color="000000"/>
              <w:bottom w:val="single" w:sz="5" w:space="0" w:color="000000"/>
              <w:right w:val="single" w:sz="5" w:space="0" w:color="000000"/>
            </w:tcBorders>
          </w:tcPr>
          <w:p w14:paraId="3678D05D"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Declare any competing interests of review authors.</w:t>
            </w:r>
          </w:p>
        </w:tc>
        <w:tc>
          <w:tcPr>
            <w:tcW w:w="1559" w:type="dxa"/>
            <w:tcBorders>
              <w:top w:val="single" w:sz="5" w:space="0" w:color="000000"/>
              <w:left w:val="single" w:sz="5" w:space="0" w:color="000000"/>
              <w:bottom w:val="single" w:sz="5" w:space="0" w:color="000000"/>
              <w:right w:val="single" w:sz="5" w:space="0" w:color="000000"/>
            </w:tcBorders>
          </w:tcPr>
          <w:p w14:paraId="53DE628A" w14:textId="6ABC8FEB" w:rsidR="00AA60CF" w:rsidRPr="00E31722" w:rsidRDefault="00B1771D" w:rsidP="00040391">
            <w:pPr>
              <w:pStyle w:val="Default"/>
              <w:spacing w:before="40" w:after="40"/>
              <w:rPr>
                <w:rFonts w:ascii="Arial" w:hAnsi="Arial" w:cs="Arial"/>
                <w:color w:val="auto"/>
                <w:sz w:val="18"/>
                <w:szCs w:val="18"/>
                <w:lang w:val="en-US"/>
              </w:rPr>
            </w:pPr>
            <w:r>
              <w:rPr>
                <w:rFonts w:ascii="Arial" w:hAnsi="Arial" w:cs="Arial"/>
                <w:color w:val="auto"/>
                <w:sz w:val="18"/>
                <w:szCs w:val="18"/>
                <w:lang w:val="en-US"/>
              </w:rPr>
              <w:t>1</w:t>
            </w:r>
            <w:r w:rsidR="00BA2234">
              <w:rPr>
                <w:rFonts w:ascii="Arial" w:hAnsi="Arial" w:cs="Arial"/>
                <w:color w:val="auto"/>
                <w:sz w:val="18"/>
                <w:szCs w:val="18"/>
                <w:lang w:val="en-US"/>
              </w:rPr>
              <w:t>4</w:t>
            </w:r>
          </w:p>
        </w:tc>
      </w:tr>
      <w:tr w:rsidR="00AA60CF" w:rsidRPr="00E31722" w14:paraId="4C211B40" w14:textId="77777777" w:rsidTr="00C14E6A">
        <w:trPr>
          <w:trHeight w:val="219"/>
        </w:trPr>
        <w:tc>
          <w:tcPr>
            <w:tcW w:w="1668" w:type="dxa"/>
            <w:tcBorders>
              <w:top w:val="single" w:sz="5" w:space="0" w:color="000000"/>
              <w:left w:val="single" w:sz="5" w:space="0" w:color="000000"/>
              <w:bottom w:val="double" w:sz="5" w:space="0" w:color="000000"/>
              <w:right w:val="single" w:sz="5" w:space="0" w:color="000000"/>
            </w:tcBorders>
          </w:tcPr>
          <w:p w14:paraId="18AF447E"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E343DB" w14:textId="77777777" w:rsidR="00AA60CF" w:rsidRPr="00E31722" w:rsidRDefault="00AA60CF" w:rsidP="00040391">
            <w:pPr>
              <w:pStyle w:val="Default"/>
              <w:spacing w:before="40" w:after="40"/>
              <w:jc w:val="right"/>
              <w:rPr>
                <w:rFonts w:ascii="Arial" w:hAnsi="Arial" w:cs="Arial"/>
                <w:sz w:val="18"/>
                <w:szCs w:val="18"/>
                <w:lang w:val="en-US"/>
              </w:rPr>
            </w:pPr>
            <w:r w:rsidRPr="00E31722">
              <w:rPr>
                <w:rFonts w:ascii="Arial" w:hAnsi="Arial" w:cs="Arial"/>
                <w:sz w:val="18"/>
                <w:szCs w:val="18"/>
                <w:lang w:val="en-US"/>
              </w:rPr>
              <w:t>27</w:t>
            </w:r>
          </w:p>
        </w:tc>
        <w:tc>
          <w:tcPr>
            <w:tcW w:w="10072" w:type="dxa"/>
            <w:tcBorders>
              <w:top w:val="single" w:sz="5" w:space="0" w:color="000000"/>
              <w:left w:val="single" w:sz="5" w:space="0" w:color="000000"/>
              <w:bottom w:val="double" w:sz="5" w:space="0" w:color="000000"/>
              <w:right w:val="single" w:sz="5" w:space="0" w:color="000000"/>
            </w:tcBorders>
          </w:tcPr>
          <w:p w14:paraId="27AEF73C" w14:textId="77777777" w:rsidR="00AA60CF" w:rsidRPr="00E31722" w:rsidRDefault="00AA60CF" w:rsidP="00040391">
            <w:pPr>
              <w:pStyle w:val="Default"/>
              <w:spacing w:before="40" w:after="40"/>
              <w:rPr>
                <w:rFonts w:ascii="Arial" w:hAnsi="Arial" w:cs="Arial"/>
                <w:sz w:val="18"/>
                <w:szCs w:val="18"/>
                <w:lang w:val="en-US"/>
              </w:rPr>
            </w:pPr>
            <w:r w:rsidRPr="00E31722">
              <w:rPr>
                <w:rFonts w:ascii="Arial" w:hAnsi="Arial" w:cs="Arial"/>
                <w:sz w:val="18"/>
                <w:szCs w:val="18"/>
                <w:lang w:val="en-US"/>
              </w:rPr>
              <w:t>Report which of the following are publicly available and where they can be found: template data collection forms; data extracted from included studies; data used for all analyses; analytic code; any other materials used in the review.</w:t>
            </w:r>
          </w:p>
        </w:tc>
        <w:tc>
          <w:tcPr>
            <w:tcW w:w="1559" w:type="dxa"/>
            <w:tcBorders>
              <w:top w:val="single" w:sz="5" w:space="0" w:color="000000"/>
              <w:left w:val="single" w:sz="5" w:space="0" w:color="000000"/>
              <w:bottom w:val="double" w:sz="5" w:space="0" w:color="000000"/>
              <w:right w:val="single" w:sz="5" w:space="0" w:color="000000"/>
            </w:tcBorders>
          </w:tcPr>
          <w:p w14:paraId="7E4F87FE" w14:textId="623754ED" w:rsidR="00AA60CF" w:rsidRPr="00E31722" w:rsidRDefault="00632A08" w:rsidP="00040391">
            <w:pPr>
              <w:pStyle w:val="Default"/>
              <w:spacing w:before="40" w:after="40"/>
              <w:rPr>
                <w:rFonts w:ascii="Arial" w:hAnsi="Arial" w:cs="Arial"/>
                <w:color w:val="auto"/>
                <w:sz w:val="18"/>
                <w:szCs w:val="18"/>
                <w:lang w:val="en-US"/>
              </w:rPr>
            </w:pPr>
            <w:r w:rsidRPr="00E31722">
              <w:rPr>
                <w:rFonts w:ascii="Arial" w:hAnsi="Arial" w:cs="Arial"/>
                <w:color w:val="auto"/>
                <w:sz w:val="18"/>
                <w:szCs w:val="18"/>
                <w:lang w:val="en-US"/>
              </w:rPr>
              <w:t>NA</w:t>
            </w:r>
          </w:p>
        </w:tc>
      </w:tr>
    </w:tbl>
    <w:p w14:paraId="2D1F4962" w14:textId="77777777" w:rsidR="00AA60CF" w:rsidRPr="00E31722" w:rsidRDefault="00AA60CF" w:rsidP="00AA60CF">
      <w:pPr>
        <w:pStyle w:val="Default"/>
        <w:rPr>
          <w:rFonts w:ascii="Arial" w:hAnsi="Arial" w:cs="Arial"/>
          <w:color w:val="auto"/>
          <w:sz w:val="18"/>
          <w:szCs w:val="18"/>
          <w:lang w:val="en-US"/>
        </w:rPr>
      </w:pPr>
    </w:p>
    <w:p w14:paraId="4A28DD26" w14:textId="7B77FCEB" w:rsidR="00FF4FE5" w:rsidRPr="00E31722" w:rsidRDefault="00AA60CF" w:rsidP="00FF4FE5">
      <w:pPr>
        <w:pStyle w:val="Default"/>
        <w:spacing w:line="183" w:lineRule="atLeast"/>
        <w:jc w:val="both"/>
        <w:rPr>
          <w:rFonts w:ascii="Times New Roman" w:hAnsi="Times New Roman" w:cs="Times New Roman"/>
          <w:color w:val="auto"/>
          <w:sz w:val="18"/>
          <w:szCs w:val="18"/>
          <w:lang w:val="en-US"/>
        </w:rPr>
      </w:pPr>
      <w:r w:rsidRPr="00E31722">
        <w:rPr>
          <w:rFonts w:ascii="Times New Roman" w:hAnsi="Times New Roman" w:cs="Times New Roman"/>
          <w:i/>
          <w:iCs/>
          <w:color w:val="auto"/>
          <w:sz w:val="18"/>
          <w:szCs w:val="18"/>
          <w:lang w:val="en-US"/>
        </w:rPr>
        <w:t>From:</w:t>
      </w:r>
      <w:r w:rsidR="00FF4FE5" w:rsidRPr="00E31722">
        <w:rPr>
          <w:rFonts w:ascii="Times New Roman" w:hAnsi="Times New Roman" w:cs="Times New Roman"/>
          <w:i/>
          <w:iCs/>
          <w:color w:val="auto"/>
          <w:sz w:val="18"/>
          <w:szCs w:val="18"/>
          <w:lang w:val="en-US"/>
        </w:rPr>
        <w:t xml:space="preserve"> </w:t>
      </w:r>
      <w:r w:rsidR="00FF4FE5" w:rsidRPr="00E31722">
        <w:rPr>
          <w:rFonts w:ascii="Times New Roman" w:hAnsi="Times New Roman" w:cs="Times New Roman"/>
          <w:color w:val="auto"/>
          <w:sz w:val="18"/>
          <w:szCs w:val="18"/>
          <w:lang w:val="en-US"/>
        </w:rPr>
        <w:t xml:space="preserve"> Page MJ, McKenzie JE, Bossuyt PM, </w:t>
      </w:r>
      <w:proofErr w:type="spellStart"/>
      <w:r w:rsidR="00FF4FE5" w:rsidRPr="00E31722">
        <w:rPr>
          <w:rFonts w:ascii="Times New Roman" w:hAnsi="Times New Roman" w:cs="Times New Roman"/>
          <w:color w:val="auto"/>
          <w:sz w:val="18"/>
          <w:szCs w:val="18"/>
          <w:lang w:val="en-US"/>
        </w:rPr>
        <w:t>Boutron</w:t>
      </w:r>
      <w:proofErr w:type="spellEnd"/>
      <w:r w:rsidR="00FF4FE5" w:rsidRPr="00E31722">
        <w:rPr>
          <w:rFonts w:ascii="Times New Roman" w:hAnsi="Times New Roman" w:cs="Times New Roman"/>
          <w:color w:val="auto"/>
          <w:sz w:val="18"/>
          <w:szCs w:val="18"/>
          <w:lang w:val="en-US"/>
        </w:rPr>
        <w:t xml:space="preserve"> I, Hoffmann TC, Mulrow CD, et al. The PRISMA 2020 statement: an updated guideline for reporting systematic reviews. BMJ 2021;</w:t>
      </w:r>
      <w:proofErr w:type="gramStart"/>
      <w:r w:rsidR="00FF4FE5" w:rsidRPr="00E31722">
        <w:rPr>
          <w:rFonts w:ascii="Times New Roman" w:hAnsi="Times New Roman" w:cs="Times New Roman"/>
          <w:color w:val="auto"/>
          <w:sz w:val="18"/>
          <w:szCs w:val="18"/>
          <w:lang w:val="en-US"/>
        </w:rPr>
        <w:t>372:n</w:t>
      </w:r>
      <w:proofErr w:type="gramEnd"/>
      <w:r w:rsidR="00FF4FE5" w:rsidRPr="00E31722">
        <w:rPr>
          <w:rFonts w:ascii="Times New Roman" w:hAnsi="Times New Roman" w:cs="Times New Roman"/>
          <w:color w:val="auto"/>
          <w:sz w:val="18"/>
          <w:szCs w:val="18"/>
          <w:lang w:val="en-US"/>
        </w:rPr>
        <w:t xml:space="preserve">71. </w:t>
      </w:r>
      <w:proofErr w:type="spellStart"/>
      <w:r w:rsidR="00FF4FE5" w:rsidRPr="00E31722">
        <w:rPr>
          <w:rFonts w:ascii="Times New Roman" w:hAnsi="Times New Roman" w:cs="Times New Roman"/>
          <w:color w:val="auto"/>
          <w:sz w:val="18"/>
          <w:szCs w:val="18"/>
          <w:lang w:val="en-US"/>
        </w:rPr>
        <w:t>doi</w:t>
      </w:r>
      <w:proofErr w:type="spellEnd"/>
      <w:r w:rsidR="00FF4FE5" w:rsidRPr="00E31722">
        <w:rPr>
          <w:rFonts w:ascii="Times New Roman" w:hAnsi="Times New Roman" w:cs="Times New Roman"/>
          <w:color w:val="auto"/>
          <w:sz w:val="18"/>
          <w:szCs w:val="18"/>
          <w:lang w:val="en-US"/>
        </w:rPr>
        <w:t>: 10.1136/</w:t>
      </w:r>
      <w:proofErr w:type="gramStart"/>
      <w:r w:rsidR="00FF4FE5" w:rsidRPr="00E31722">
        <w:rPr>
          <w:rFonts w:ascii="Times New Roman" w:hAnsi="Times New Roman" w:cs="Times New Roman"/>
          <w:color w:val="auto"/>
          <w:sz w:val="18"/>
          <w:szCs w:val="18"/>
          <w:lang w:val="en-US"/>
        </w:rPr>
        <w:t>bmj.n</w:t>
      </w:r>
      <w:proofErr w:type="gramEnd"/>
      <w:r w:rsidR="00FF4FE5" w:rsidRPr="00E31722">
        <w:rPr>
          <w:rFonts w:ascii="Times New Roman" w:hAnsi="Times New Roman" w:cs="Times New Roman"/>
          <w:color w:val="auto"/>
          <w:sz w:val="18"/>
          <w:szCs w:val="18"/>
          <w:lang w:val="en-US"/>
        </w:rPr>
        <w:t xml:space="preserve">71. This work is licensed under CC BY 4.0. To view a copy of this license, visit </w:t>
      </w:r>
      <w:hyperlink r:id="rId9" w:history="1">
        <w:r w:rsidR="00FF4FE5" w:rsidRPr="00E31722">
          <w:rPr>
            <w:rStyle w:val="a7"/>
            <w:rFonts w:ascii="Times New Roman" w:hAnsi="Times New Roman" w:cs="Times New Roman"/>
            <w:sz w:val="18"/>
            <w:szCs w:val="18"/>
            <w:lang w:val="en-US"/>
          </w:rPr>
          <w:t>https://creativecommons.org/licenses/by/4.0/</w:t>
        </w:r>
      </w:hyperlink>
      <w:r w:rsidR="00FF4FE5" w:rsidRPr="00E31722">
        <w:rPr>
          <w:rFonts w:ascii="Times New Roman" w:hAnsi="Times New Roman" w:cs="Times New Roman"/>
          <w:color w:val="auto"/>
          <w:sz w:val="18"/>
          <w:szCs w:val="18"/>
          <w:lang w:val="en-US"/>
        </w:rPr>
        <w:t xml:space="preserve"> </w:t>
      </w:r>
    </w:p>
    <w:p w14:paraId="244EF3FE" w14:textId="1CB8DFF6" w:rsidR="00AA60CF" w:rsidRPr="00E31722" w:rsidRDefault="00AA60CF" w:rsidP="00AA60CF">
      <w:pPr>
        <w:pStyle w:val="Default"/>
        <w:spacing w:line="183" w:lineRule="atLeast"/>
        <w:jc w:val="both"/>
        <w:rPr>
          <w:rFonts w:ascii="Times New Roman" w:hAnsi="Times New Roman" w:cs="Times New Roman"/>
          <w:color w:val="auto"/>
          <w:sz w:val="18"/>
          <w:szCs w:val="18"/>
          <w:lang w:val="en-US"/>
        </w:rPr>
      </w:pPr>
    </w:p>
    <w:p w14:paraId="03F32461" w14:textId="77777777" w:rsidR="00AA60CF" w:rsidRPr="00E31722" w:rsidRDefault="00AA60CF" w:rsidP="00AA60CF">
      <w:pPr>
        <w:pStyle w:val="CM1"/>
        <w:spacing w:after="130"/>
        <w:jc w:val="center"/>
        <w:rPr>
          <w:rFonts w:ascii="Times New Roman" w:hAnsi="Times New Roman"/>
          <w:sz w:val="18"/>
          <w:szCs w:val="18"/>
          <w:lang w:val="en-US"/>
        </w:rPr>
      </w:pPr>
      <w:r w:rsidRPr="00E31722">
        <w:rPr>
          <w:rFonts w:ascii="Times New Roman" w:hAnsi="Times New Roman"/>
          <w:color w:val="333399"/>
          <w:sz w:val="18"/>
          <w:szCs w:val="18"/>
          <w:lang w:val="en-US"/>
        </w:rPr>
        <w:t>For more information, visit:</w:t>
      </w:r>
      <w:r w:rsidRPr="00E31722">
        <w:rPr>
          <w:rFonts w:ascii="Times New Roman" w:hAnsi="Times New Roman"/>
          <w:color w:val="000000"/>
          <w:sz w:val="18"/>
          <w:szCs w:val="18"/>
          <w:lang w:val="en-US"/>
        </w:rPr>
        <w:t xml:space="preserve"> </w:t>
      </w:r>
      <w:hyperlink r:id="rId10" w:history="1">
        <w:r w:rsidRPr="00E31722">
          <w:rPr>
            <w:rStyle w:val="a7"/>
            <w:rFonts w:ascii="Times New Roman" w:hAnsi="Times New Roman"/>
            <w:sz w:val="18"/>
            <w:szCs w:val="18"/>
            <w:lang w:val="en-US"/>
          </w:rPr>
          <w:t>http://www.prisma-statement.org/</w:t>
        </w:r>
      </w:hyperlink>
      <w:r w:rsidRPr="00E31722">
        <w:rPr>
          <w:rFonts w:ascii="Times New Roman" w:hAnsi="Times New Roman"/>
          <w:color w:val="000000"/>
          <w:sz w:val="18"/>
          <w:szCs w:val="18"/>
          <w:lang w:val="en-US"/>
        </w:rPr>
        <w:t xml:space="preserve"> </w:t>
      </w:r>
    </w:p>
    <w:p w14:paraId="21C74D32" w14:textId="77777777" w:rsidR="00F442A9" w:rsidRPr="00E31722" w:rsidRDefault="00F442A9" w:rsidP="00270B87">
      <w:pPr>
        <w:spacing w:line="480" w:lineRule="auto"/>
        <w:ind w:left="426" w:hanging="426"/>
        <w:jc w:val="both"/>
        <w:rPr>
          <w:b/>
          <w:bCs/>
          <w:sz w:val="22"/>
          <w:szCs w:val="22"/>
          <w:lang w:val="en-US"/>
        </w:rPr>
      </w:pPr>
    </w:p>
    <w:p w14:paraId="75E9343A" w14:textId="5A6AC5C5" w:rsidR="00A10E3C" w:rsidRPr="00E31722" w:rsidRDefault="00A10E3C" w:rsidP="00270B87">
      <w:pPr>
        <w:spacing w:line="480" w:lineRule="auto"/>
        <w:ind w:left="426" w:hanging="426"/>
        <w:jc w:val="both"/>
        <w:rPr>
          <w:b/>
          <w:bCs/>
          <w:i/>
          <w:iCs/>
          <w:sz w:val="22"/>
          <w:szCs w:val="22"/>
          <w:lang w:val="en-US"/>
        </w:rPr>
      </w:pPr>
    </w:p>
    <w:sectPr w:rsidR="00A10E3C" w:rsidRPr="00E31722" w:rsidSect="00AA60C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6F65C" w14:textId="77777777" w:rsidR="00AA215E" w:rsidRDefault="00AA215E" w:rsidP="00D83856">
      <w:r>
        <w:separator/>
      </w:r>
    </w:p>
  </w:endnote>
  <w:endnote w:type="continuationSeparator" w:id="0">
    <w:p w14:paraId="2B9755FB" w14:textId="77777777" w:rsidR="00AA215E" w:rsidRDefault="00AA215E" w:rsidP="00D8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Demibold">
    <w:panose1 w:val="020206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Light">
    <w:panose1 w:val="020203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790324680"/>
      <w:docPartObj>
        <w:docPartGallery w:val="Page Numbers (Bottom of Page)"/>
        <w:docPartUnique/>
      </w:docPartObj>
    </w:sdtPr>
    <w:sdtContent>
      <w:p w14:paraId="327E91BE" w14:textId="77777777" w:rsidR="00D83856" w:rsidRPr="00D83856" w:rsidRDefault="00D83856">
        <w:pPr>
          <w:pStyle w:val="a5"/>
          <w:jc w:val="right"/>
          <w:rPr>
            <w:sz w:val="22"/>
            <w:szCs w:val="22"/>
          </w:rPr>
        </w:pPr>
        <w:r w:rsidRPr="00D83856">
          <w:rPr>
            <w:sz w:val="22"/>
            <w:szCs w:val="22"/>
          </w:rPr>
          <w:fldChar w:fldCharType="begin"/>
        </w:r>
        <w:r w:rsidRPr="00D83856">
          <w:rPr>
            <w:sz w:val="22"/>
            <w:szCs w:val="22"/>
          </w:rPr>
          <w:instrText>PAGE   \* MERGEFORMAT</w:instrText>
        </w:r>
        <w:r w:rsidRPr="00D83856">
          <w:rPr>
            <w:sz w:val="22"/>
            <w:szCs w:val="22"/>
          </w:rPr>
          <w:fldChar w:fldCharType="separate"/>
        </w:r>
        <w:r w:rsidRPr="00D83856">
          <w:rPr>
            <w:sz w:val="22"/>
            <w:szCs w:val="22"/>
          </w:rPr>
          <w:t>2</w:t>
        </w:r>
        <w:r w:rsidRPr="00D83856">
          <w:rPr>
            <w:sz w:val="22"/>
            <w:szCs w:val="22"/>
          </w:rPr>
          <w:fldChar w:fldCharType="end"/>
        </w:r>
      </w:p>
    </w:sdtContent>
  </w:sdt>
  <w:p w14:paraId="3CA9E15E" w14:textId="77777777" w:rsidR="00D83856" w:rsidRDefault="00D838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CFAA" w14:textId="77777777" w:rsidR="00AA215E" w:rsidRDefault="00AA215E" w:rsidP="00D83856">
      <w:r>
        <w:separator/>
      </w:r>
    </w:p>
  </w:footnote>
  <w:footnote w:type="continuationSeparator" w:id="0">
    <w:p w14:paraId="28E50ABE" w14:textId="77777777" w:rsidR="00AA215E" w:rsidRDefault="00AA215E" w:rsidP="00D838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2zwz2wsf8s5p57etweqx925920wffvx2zffz&quot;&gt;sutureless_biblio&lt;record-ids&gt;&lt;item&gt;2&lt;/item&gt;&lt;item&gt;11&lt;/item&gt;&lt;item&gt;12&lt;/item&gt;&lt;item&gt;13&lt;/item&gt;&lt;item&gt;15&lt;/item&gt;&lt;item&gt;16&lt;/item&gt;&lt;item&gt;17&lt;/item&gt;&lt;item&gt;18&lt;/item&gt;&lt;item&gt;19&lt;/item&gt;&lt;item&gt;23&lt;/item&gt;&lt;item&gt;27&lt;/item&gt;&lt;item&gt;29&lt;/item&gt;&lt;item&gt;34&lt;/item&gt;&lt;item&gt;35&lt;/item&gt;&lt;item&gt;36&lt;/item&gt;&lt;item&gt;40&lt;/item&gt;&lt;item&gt;53&lt;/item&gt;&lt;item&gt;59&lt;/item&gt;&lt;item&gt;60&lt;/item&gt;&lt;item&gt;61&lt;/item&gt;&lt;item&gt;64&lt;/item&gt;&lt;item&gt;65&lt;/item&gt;&lt;item&gt;66&lt;/item&gt;&lt;item&gt;74&lt;/item&gt;&lt;item&gt;75&lt;/item&gt;&lt;item&gt;77&lt;/item&gt;&lt;item&gt;78&lt;/item&gt;&lt;item&gt;80&lt;/item&gt;&lt;item&gt;81&lt;/item&gt;&lt;item&gt;83&lt;/item&gt;&lt;item&gt;84&lt;/item&gt;&lt;item&gt;86&lt;/item&gt;&lt;item&gt;99&lt;/item&gt;&lt;item&gt;100&lt;/item&gt;&lt;/record-ids&gt;&lt;/item&gt;&lt;/Libraries&gt;"/>
  </w:docVars>
  <w:rsids>
    <w:rsidRoot w:val="005658A7"/>
    <w:rsid w:val="00001136"/>
    <w:rsid w:val="0002193B"/>
    <w:rsid w:val="00024A77"/>
    <w:rsid w:val="00025E7E"/>
    <w:rsid w:val="00036D54"/>
    <w:rsid w:val="0004234F"/>
    <w:rsid w:val="000651AA"/>
    <w:rsid w:val="00077162"/>
    <w:rsid w:val="00080257"/>
    <w:rsid w:val="000828F9"/>
    <w:rsid w:val="000A75A5"/>
    <w:rsid w:val="000B2A4B"/>
    <w:rsid w:val="000B40A7"/>
    <w:rsid w:val="000B7F88"/>
    <w:rsid w:val="000C01C3"/>
    <w:rsid w:val="000C2A9F"/>
    <w:rsid w:val="000C3B75"/>
    <w:rsid w:val="000C3D10"/>
    <w:rsid w:val="000D00A2"/>
    <w:rsid w:val="000D712E"/>
    <w:rsid w:val="000E5B29"/>
    <w:rsid w:val="000F3996"/>
    <w:rsid w:val="000F4214"/>
    <w:rsid w:val="000F6C47"/>
    <w:rsid w:val="00122938"/>
    <w:rsid w:val="00126785"/>
    <w:rsid w:val="001313B3"/>
    <w:rsid w:val="00140764"/>
    <w:rsid w:val="00145361"/>
    <w:rsid w:val="00146D5A"/>
    <w:rsid w:val="0015003A"/>
    <w:rsid w:val="0015498D"/>
    <w:rsid w:val="00155167"/>
    <w:rsid w:val="00161895"/>
    <w:rsid w:val="001660DE"/>
    <w:rsid w:val="00170529"/>
    <w:rsid w:val="00175339"/>
    <w:rsid w:val="00175B65"/>
    <w:rsid w:val="001775C7"/>
    <w:rsid w:val="00196708"/>
    <w:rsid w:val="001A1170"/>
    <w:rsid w:val="001A169B"/>
    <w:rsid w:val="001A7E5E"/>
    <w:rsid w:val="001D0B2E"/>
    <w:rsid w:val="001E322C"/>
    <w:rsid w:val="001E5D21"/>
    <w:rsid w:val="001F0318"/>
    <w:rsid w:val="001F1DD6"/>
    <w:rsid w:val="001F6BEE"/>
    <w:rsid w:val="00200263"/>
    <w:rsid w:val="00207C79"/>
    <w:rsid w:val="00216B10"/>
    <w:rsid w:val="00226A76"/>
    <w:rsid w:val="00226BC9"/>
    <w:rsid w:val="002275DB"/>
    <w:rsid w:val="00230086"/>
    <w:rsid w:val="00240E54"/>
    <w:rsid w:val="0024610B"/>
    <w:rsid w:val="0025498C"/>
    <w:rsid w:val="00270B87"/>
    <w:rsid w:val="002716D0"/>
    <w:rsid w:val="00274819"/>
    <w:rsid w:val="002750AB"/>
    <w:rsid w:val="0027632F"/>
    <w:rsid w:val="00281C1A"/>
    <w:rsid w:val="00291CD6"/>
    <w:rsid w:val="002A2F55"/>
    <w:rsid w:val="002B31E7"/>
    <w:rsid w:val="002C03D0"/>
    <w:rsid w:val="002C4A05"/>
    <w:rsid w:val="002D32EF"/>
    <w:rsid w:val="002E5D47"/>
    <w:rsid w:val="002E60BF"/>
    <w:rsid w:val="002E623B"/>
    <w:rsid w:val="003071A2"/>
    <w:rsid w:val="0030798D"/>
    <w:rsid w:val="00310225"/>
    <w:rsid w:val="0031762E"/>
    <w:rsid w:val="00324DE7"/>
    <w:rsid w:val="0032725E"/>
    <w:rsid w:val="00341024"/>
    <w:rsid w:val="00351198"/>
    <w:rsid w:val="00351375"/>
    <w:rsid w:val="0035180A"/>
    <w:rsid w:val="00353864"/>
    <w:rsid w:val="00362FFC"/>
    <w:rsid w:val="00373AF2"/>
    <w:rsid w:val="00392BA5"/>
    <w:rsid w:val="0039337D"/>
    <w:rsid w:val="00397879"/>
    <w:rsid w:val="003A0DFE"/>
    <w:rsid w:val="003B777B"/>
    <w:rsid w:val="003C2391"/>
    <w:rsid w:val="003C56B5"/>
    <w:rsid w:val="003D6579"/>
    <w:rsid w:val="003E183B"/>
    <w:rsid w:val="003E7E44"/>
    <w:rsid w:val="003F125C"/>
    <w:rsid w:val="003F4A98"/>
    <w:rsid w:val="00413F6D"/>
    <w:rsid w:val="004156B4"/>
    <w:rsid w:val="00422B6B"/>
    <w:rsid w:val="004317E2"/>
    <w:rsid w:val="0043433E"/>
    <w:rsid w:val="00437BE2"/>
    <w:rsid w:val="00442D8B"/>
    <w:rsid w:val="00451A67"/>
    <w:rsid w:val="00452BCE"/>
    <w:rsid w:val="0045437A"/>
    <w:rsid w:val="00462C76"/>
    <w:rsid w:val="0046719C"/>
    <w:rsid w:val="004776A5"/>
    <w:rsid w:val="00480C63"/>
    <w:rsid w:val="0049591C"/>
    <w:rsid w:val="004A06C3"/>
    <w:rsid w:val="004A6628"/>
    <w:rsid w:val="004A7D78"/>
    <w:rsid w:val="004B4849"/>
    <w:rsid w:val="004B5351"/>
    <w:rsid w:val="004C1329"/>
    <w:rsid w:val="004C1D63"/>
    <w:rsid w:val="004C2B4F"/>
    <w:rsid w:val="004D7624"/>
    <w:rsid w:val="004D7D02"/>
    <w:rsid w:val="004D7DA3"/>
    <w:rsid w:val="004E40AA"/>
    <w:rsid w:val="004F3453"/>
    <w:rsid w:val="00500732"/>
    <w:rsid w:val="0050244E"/>
    <w:rsid w:val="00504FFF"/>
    <w:rsid w:val="00506B77"/>
    <w:rsid w:val="005122D6"/>
    <w:rsid w:val="00516019"/>
    <w:rsid w:val="00523086"/>
    <w:rsid w:val="0053382E"/>
    <w:rsid w:val="00535502"/>
    <w:rsid w:val="005405B0"/>
    <w:rsid w:val="00545C5A"/>
    <w:rsid w:val="005548EB"/>
    <w:rsid w:val="005658A7"/>
    <w:rsid w:val="00572258"/>
    <w:rsid w:val="00574866"/>
    <w:rsid w:val="00580C06"/>
    <w:rsid w:val="00592ECF"/>
    <w:rsid w:val="005965ED"/>
    <w:rsid w:val="005A7F8C"/>
    <w:rsid w:val="005B4A6A"/>
    <w:rsid w:val="005B678A"/>
    <w:rsid w:val="005B6E65"/>
    <w:rsid w:val="005C2996"/>
    <w:rsid w:val="005C449B"/>
    <w:rsid w:val="005C6D9D"/>
    <w:rsid w:val="005D2E49"/>
    <w:rsid w:val="005E7E0B"/>
    <w:rsid w:val="006020BD"/>
    <w:rsid w:val="00612285"/>
    <w:rsid w:val="00614D6C"/>
    <w:rsid w:val="006160DF"/>
    <w:rsid w:val="00632A08"/>
    <w:rsid w:val="006474CE"/>
    <w:rsid w:val="00662CC1"/>
    <w:rsid w:val="0066381C"/>
    <w:rsid w:val="00666D8A"/>
    <w:rsid w:val="00677D26"/>
    <w:rsid w:val="00684CCE"/>
    <w:rsid w:val="006A2405"/>
    <w:rsid w:val="006A7806"/>
    <w:rsid w:val="006B40A0"/>
    <w:rsid w:val="006B5015"/>
    <w:rsid w:val="006B7BFC"/>
    <w:rsid w:val="006C5F29"/>
    <w:rsid w:val="006D436E"/>
    <w:rsid w:val="006D59AD"/>
    <w:rsid w:val="006E0041"/>
    <w:rsid w:val="006E061A"/>
    <w:rsid w:val="006E15E1"/>
    <w:rsid w:val="006E7627"/>
    <w:rsid w:val="006F1FEA"/>
    <w:rsid w:val="00700B37"/>
    <w:rsid w:val="007019BB"/>
    <w:rsid w:val="007268AB"/>
    <w:rsid w:val="00730518"/>
    <w:rsid w:val="0073441C"/>
    <w:rsid w:val="00744B60"/>
    <w:rsid w:val="00744D34"/>
    <w:rsid w:val="00745F8E"/>
    <w:rsid w:val="00750329"/>
    <w:rsid w:val="007507C5"/>
    <w:rsid w:val="007524E8"/>
    <w:rsid w:val="00764A7C"/>
    <w:rsid w:val="007663AC"/>
    <w:rsid w:val="00771E01"/>
    <w:rsid w:val="00775867"/>
    <w:rsid w:val="007772FD"/>
    <w:rsid w:val="00783913"/>
    <w:rsid w:val="007B7E4C"/>
    <w:rsid w:val="007D37D4"/>
    <w:rsid w:val="007E5196"/>
    <w:rsid w:val="007E6928"/>
    <w:rsid w:val="007F1030"/>
    <w:rsid w:val="007F7A7C"/>
    <w:rsid w:val="0081436C"/>
    <w:rsid w:val="00815439"/>
    <w:rsid w:val="00816457"/>
    <w:rsid w:val="0082052C"/>
    <w:rsid w:val="00833230"/>
    <w:rsid w:val="00841EE0"/>
    <w:rsid w:val="00841F28"/>
    <w:rsid w:val="00842D8B"/>
    <w:rsid w:val="00851B7E"/>
    <w:rsid w:val="0085574B"/>
    <w:rsid w:val="00860FB8"/>
    <w:rsid w:val="00865314"/>
    <w:rsid w:val="008714F2"/>
    <w:rsid w:val="00871865"/>
    <w:rsid w:val="008744A0"/>
    <w:rsid w:val="00874E5D"/>
    <w:rsid w:val="0087715F"/>
    <w:rsid w:val="00877543"/>
    <w:rsid w:val="00893D6D"/>
    <w:rsid w:val="00897295"/>
    <w:rsid w:val="008A05F4"/>
    <w:rsid w:val="008B0CB8"/>
    <w:rsid w:val="008B24C4"/>
    <w:rsid w:val="008B7B67"/>
    <w:rsid w:val="008C1C91"/>
    <w:rsid w:val="008C292F"/>
    <w:rsid w:val="008D072A"/>
    <w:rsid w:val="008D5088"/>
    <w:rsid w:val="008E01B9"/>
    <w:rsid w:val="008F0E72"/>
    <w:rsid w:val="00930F6B"/>
    <w:rsid w:val="009375E5"/>
    <w:rsid w:val="009433B0"/>
    <w:rsid w:val="00945FE8"/>
    <w:rsid w:val="00950736"/>
    <w:rsid w:val="009514F7"/>
    <w:rsid w:val="00954EF2"/>
    <w:rsid w:val="00962FDC"/>
    <w:rsid w:val="00970E88"/>
    <w:rsid w:val="0098590F"/>
    <w:rsid w:val="00985B40"/>
    <w:rsid w:val="009A5793"/>
    <w:rsid w:val="009A6A0B"/>
    <w:rsid w:val="009B5382"/>
    <w:rsid w:val="009D2FF5"/>
    <w:rsid w:val="00A054BD"/>
    <w:rsid w:val="00A10E3C"/>
    <w:rsid w:val="00A21B19"/>
    <w:rsid w:val="00A23FC6"/>
    <w:rsid w:val="00A3762F"/>
    <w:rsid w:val="00A37762"/>
    <w:rsid w:val="00A43DBE"/>
    <w:rsid w:val="00A46BD1"/>
    <w:rsid w:val="00A55162"/>
    <w:rsid w:val="00A64724"/>
    <w:rsid w:val="00A704F1"/>
    <w:rsid w:val="00A7376B"/>
    <w:rsid w:val="00A84C7D"/>
    <w:rsid w:val="00A855F7"/>
    <w:rsid w:val="00A8643F"/>
    <w:rsid w:val="00A8786F"/>
    <w:rsid w:val="00A90675"/>
    <w:rsid w:val="00A95B47"/>
    <w:rsid w:val="00A964E6"/>
    <w:rsid w:val="00AA074D"/>
    <w:rsid w:val="00AA215E"/>
    <w:rsid w:val="00AA3061"/>
    <w:rsid w:val="00AA60CF"/>
    <w:rsid w:val="00AA6CDD"/>
    <w:rsid w:val="00AC3AAB"/>
    <w:rsid w:val="00AC414F"/>
    <w:rsid w:val="00AC61AE"/>
    <w:rsid w:val="00AD47C6"/>
    <w:rsid w:val="00AD7A9A"/>
    <w:rsid w:val="00AE25CF"/>
    <w:rsid w:val="00AF03C1"/>
    <w:rsid w:val="00AF33C6"/>
    <w:rsid w:val="00AF422C"/>
    <w:rsid w:val="00B05D44"/>
    <w:rsid w:val="00B06FD8"/>
    <w:rsid w:val="00B12836"/>
    <w:rsid w:val="00B16D0E"/>
    <w:rsid w:val="00B1771D"/>
    <w:rsid w:val="00B214A6"/>
    <w:rsid w:val="00B32360"/>
    <w:rsid w:val="00B36ACA"/>
    <w:rsid w:val="00B50A77"/>
    <w:rsid w:val="00B51760"/>
    <w:rsid w:val="00B53617"/>
    <w:rsid w:val="00B65820"/>
    <w:rsid w:val="00B65E5E"/>
    <w:rsid w:val="00B7133B"/>
    <w:rsid w:val="00B7234C"/>
    <w:rsid w:val="00B74092"/>
    <w:rsid w:val="00B8558D"/>
    <w:rsid w:val="00BA2234"/>
    <w:rsid w:val="00BA2774"/>
    <w:rsid w:val="00BB428F"/>
    <w:rsid w:val="00BB7257"/>
    <w:rsid w:val="00BE5AA4"/>
    <w:rsid w:val="00BF1192"/>
    <w:rsid w:val="00C00FAB"/>
    <w:rsid w:val="00C0741E"/>
    <w:rsid w:val="00C07F30"/>
    <w:rsid w:val="00C11B25"/>
    <w:rsid w:val="00C14E6A"/>
    <w:rsid w:val="00C361BD"/>
    <w:rsid w:val="00C479C3"/>
    <w:rsid w:val="00C60E55"/>
    <w:rsid w:val="00C70683"/>
    <w:rsid w:val="00C75554"/>
    <w:rsid w:val="00C76C1C"/>
    <w:rsid w:val="00C77424"/>
    <w:rsid w:val="00C94F11"/>
    <w:rsid w:val="00C9582A"/>
    <w:rsid w:val="00CA235B"/>
    <w:rsid w:val="00CA6C7F"/>
    <w:rsid w:val="00CB7B23"/>
    <w:rsid w:val="00CD2039"/>
    <w:rsid w:val="00CD6668"/>
    <w:rsid w:val="00CF1E85"/>
    <w:rsid w:val="00D00875"/>
    <w:rsid w:val="00D03DD2"/>
    <w:rsid w:val="00D071BA"/>
    <w:rsid w:val="00D133A7"/>
    <w:rsid w:val="00D17CD1"/>
    <w:rsid w:val="00D2055B"/>
    <w:rsid w:val="00D25486"/>
    <w:rsid w:val="00D27438"/>
    <w:rsid w:val="00D3197F"/>
    <w:rsid w:val="00D36F3B"/>
    <w:rsid w:val="00D379FC"/>
    <w:rsid w:val="00D41844"/>
    <w:rsid w:val="00D42D9C"/>
    <w:rsid w:val="00D47027"/>
    <w:rsid w:val="00D472BB"/>
    <w:rsid w:val="00D533CE"/>
    <w:rsid w:val="00D62BD3"/>
    <w:rsid w:val="00D64D68"/>
    <w:rsid w:val="00D72308"/>
    <w:rsid w:val="00D83856"/>
    <w:rsid w:val="00D92AE7"/>
    <w:rsid w:val="00DA0672"/>
    <w:rsid w:val="00DA2A1C"/>
    <w:rsid w:val="00DA2BF0"/>
    <w:rsid w:val="00DA6B49"/>
    <w:rsid w:val="00DB33ED"/>
    <w:rsid w:val="00DB486C"/>
    <w:rsid w:val="00DC4FAE"/>
    <w:rsid w:val="00DC58F4"/>
    <w:rsid w:val="00DF4551"/>
    <w:rsid w:val="00E02D01"/>
    <w:rsid w:val="00E04138"/>
    <w:rsid w:val="00E10F12"/>
    <w:rsid w:val="00E22378"/>
    <w:rsid w:val="00E248F1"/>
    <w:rsid w:val="00E27E69"/>
    <w:rsid w:val="00E31722"/>
    <w:rsid w:val="00E31ABD"/>
    <w:rsid w:val="00E33C1B"/>
    <w:rsid w:val="00E46011"/>
    <w:rsid w:val="00E50BDD"/>
    <w:rsid w:val="00E5245E"/>
    <w:rsid w:val="00E556F7"/>
    <w:rsid w:val="00E55CF9"/>
    <w:rsid w:val="00E5737B"/>
    <w:rsid w:val="00E90211"/>
    <w:rsid w:val="00E91DB5"/>
    <w:rsid w:val="00E9323E"/>
    <w:rsid w:val="00EA4E3C"/>
    <w:rsid w:val="00EC1AEC"/>
    <w:rsid w:val="00EC3BFB"/>
    <w:rsid w:val="00EC71F7"/>
    <w:rsid w:val="00ED526A"/>
    <w:rsid w:val="00ED6AAD"/>
    <w:rsid w:val="00EE1E03"/>
    <w:rsid w:val="00EF013E"/>
    <w:rsid w:val="00F0070F"/>
    <w:rsid w:val="00F0627A"/>
    <w:rsid w:val="00F06C38"/>
    <w:rsid w:val="00F17D8A"/>
    <w:rsid w:val="00F17DA9"/>
    <w:rsid w:val="00F2007A"/>
    <w:rsid w:val="00F21FBD"/>
    <w:rsid w:val="00F23F49"/>
    <w:rsid w:val="00F25307"/>
    <w:rsid w:val="00F2542E"/>
    <w:rsid w:val="00F33872"/>
    <w:rsid w:val="00F41990"/>
    <w:rsid w:val="00F442A9"/>
    <w:rsid w:val="00F47D45"/>
    <w:rsid w:val="00F54012"/>
    <w:rsid w:val="00F55E93"/>
    <w:rsid w:val="00F56953"/>
    <w:rsid w:val="00F56B84"/>
    <w:rsid w:val="00F6308F"/>
    <w:rsid w:val="00F711D6"/>
    <w:rsid w:val="00F759A8"/>
    <w:rsid w:val="00F77142"/>
    <w:rsid w:val="00F807EE"/>
    <w:rsid w:val="00F85DB4"/>
    <w:rsid w:val="00F871F7"/>
    <w:rsid w:val="00F907DA"/>
    <w:rsid w:val="00F925A2"/>
    <w:rsid w:val="00F969EF"/>
    <w:rsid w:val="00F97D9A"/>
    <w:rsid w:val="00FA634B"/>
    <w:rsid w:val="00FB4FA9"/>
    <w:rsid w:val="00FB6DF3"/>
    <w:rsid w:val="00FC4FB2"/>
    <w:rsid w:val="00FC5DAA"/>
    <w:rsid w:val="00FE4DA6"/>
    <w:rsid w:val="00FF36BE"/>
    <w:rsid w:val="00FF4FE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64E57"/>
  <w15:chartTrackingRefBased/>
  <w15:docId w15:val="{5A038B24-0D57-9A4D-AB91-AEB8E6BEA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32F"/>
    <w:pPr>
      <w:spacing w:after="0" w:line="240" w:lineRule="auto"/>
    </w:pPr>
    <w:rPr>
      <w:rFonts w:ascii="Times New Roman" w:eastAsia="Times New Roman" w:hAnsi="Times New Roman" w:cs="Times New Roman"/>
      <w:sz w:val="24"/>
      <w:szCs w:val="24"/>
      <w:lang w:eastAsia="it-IT"/>
    </w:rPr>
  </w:style>
  <w:style w:type="paragraph" w:styleId="1">
    <w:name w:val="heading 1"/>
    <w:basedOn w:val="a"/>
    <w:next w:val="a"/>
    <w:link w:val="10"/>
    <w:uiPriority w:val="9"/>
    <w:qFormat/>
    <w:rsid w:val="00833230"/>
    <w:pPr>
      <w:widowControl w:val="0"/>
      <w:autoSpaceDE w:val="0"/>
      <w:autoSpaceDN w:val="0"/>
      <w:adjustRightInd w:val="0"/>
      <w:snapToGrid w:val="0"/>
      <w:spacing w:before="240" w:after="240"/>
      <w:outlineLvl w:val="0"/>
    </w:pPr>
    <w:rPr>
      <w:rFonts w:eastAsiaTheme="minorEastAsia" w:cs="Book Antiqua"/>
      <w:b/>
      <w:bCs/>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2-5">
    <w:name w:val="Grid Table 2 Accent 5"/>
    <w:basedOn w:val="a1"/>
    <w:uiPriority w:val="47"/>
    <w:rsid w:val="007B7E4C"/>
    <w:pPr>
      <w:spacing w:after="0" w:line="240" w:lineRule="auto"/>
    </w:pPr>
    <w:rPr>
      <w:sz w:val="24"/>
      <w:szCs w:val="24"/>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3">
    <w:name w:val="header"/>
    <w:basedOn w:val="a"/>
    <w:link w:val="a4"/>
    <w:uiPriority w:val="99"/>
    <w:unhideWhenUsed/>
    <w:rsid w:val="00D83856"/>
    <w:pPr>
      <w:tabs>
        <w:tab w:val="center" w:pos="4819"/>
        <w:tab w:val="right" w:pos="9638"/>
      </w:tabs>
    </w:pPr>
  </w:style>
  <w:style w:type="character" w:customStyle="1" w:styleId="a4">
    <w:name w:val="页眉 字符"/>
    <w:basedOn w:val="a0"/>
    <w:link w:val="a3"/>
    <w:uiPriority w:val="99"/>
    <w:rsid w:val="00D83856"/>
    <w:rPr>
      <w:rFonts w:ascii="Times New Roman" w:eastAsia="Times New Roman" w:hAnsi="Times New Roman" w:cs="Times New Roman"/>
      <w:sz w:val="24"/>
      <w:szCs w:val="24"/>
      <w:lang w:eastAsia="it-IT"/>
    </w:rPr>
  </w:style>
  <w:style w:type="paragraph" w:styleId="a5">
    <w:name w:val="footer"/>
    <w:basedOn w:val="a"/>
    <w:link w:val="a6"/>
    <w:uiPriority w:val="99"/>
    <w:unhideWhenUsed/>
    <w:rsid w:val="00D83856"/>
    <w:pPr>
      <w:tabs>
        <w:tab w:val="center" w:pos="4819"/>
        <w:tab w:val="right" w:pos="9638"/>
      </w:tabs>
    </w:pPr>
  </w:style>
  <w:style w:type="character" w:customStyle="1" w:styleId="a6">
    <w:name w:val="页脚 字符"/>
    <w:basedOn w:val="a0"/>
    <w:link w:val="a5"/>
    <w:uiPriority w:val="99"/>
    <w:rsid w:val="00D83856"/>
    <w:rPr>
      <w:rFonts w:ascii="Times New Roman" w:eastAsia="Times New Roman" w:hAnsi="Times New Roman" w:cs="Times New Roman"/>
      <w:sz w:val="24"/>
      <w:szCs w:val="24"/>
      <w:lang w:eastAsia="it-IT"/>
    </w:rPr>
  </w:style>
  <w:style w:type="paragraph" w:customStyle="1" w:styleId="EndNoteBibliographyTitle">
    <w:name w:val="EndNote Bibliography Title"/>
    <w:basedOn w:val="a"/>
    <w:link w:val="EndNoteBibliographyTitleCarattere"/>
    <w:rsid w:val="00DB486C"/>
    <w:pPr>
      <w:jc w:val="center"/>
    </w:pPr>
    <w:rPr>
      <w:noProof/>
    </w:rPr>
  </w:style>
  <w:style w:type="character" w:customStyle="1" w:styleId="EndNoteBibliographyTitleCarattere">
    <w:name w:val="EndNote Bibliography Title Carattere"/>
    <w:basedOn w:val="a0"/>
    <w:link w:val="EndNoteBibliographyTitle"/>
    <w:rsid w:val="00DB486C"/>
    <w:rPr>
      <w:rFonts w:ascii="Times New Roman" w:eastAsia="Times New Roman" w:hAnsi="Times New Roman" w:cs="Times New Roman"/>
      <w:noProof/>
      <w:sz w:val="24"/>
      <w:szCs w:val="24"/>
      <w:lang w:eastAsia="it-IT"/>
    </w:rPr>
  </w:style>
  <w:style w:type="paragraph" w:customStyle="1" w:styleId="EndNoteBibliography">
    <w:name w:val="EndNote Bibliography"/>
    <w:basedOn w:val="a"/>
    <w:link w:val="EndNoteBibliographyCarattere"/>
    <w:rsid w:val="00DB486C"/>
    <w:pPr>
      <w:jc w:val="center"/>
    </w:pPr>
    <w:rPr>
      <w:noProof/>
    </w:rPr>
  </w:style>
  <w:style w:type="character" w:customStyle="1" w:styleId="EndNoteBibliographyCarattere">
    <w:name w:val="EndNote Bibliography Carattere"/>
    <w:basedOn w:val="a0"/>
    <w:link w:val="EndNoteBibliography"/>
    <w:rsid w:val="00DB486C"/>
    <w:rPr>
      <w:rFonts w:ascii="Times New Roman" w:eastAsia="Times New Roman" w:hAnsi="Times New Roman" w:cs="Times New Roman"/>
      <w:noProof/>
      <w:sz w:val="24"/>
      <w:szCs w:val="24"/>
      <w:lang w:eastAsia="it-IT"/>
    </w:rPr>
  </w:style>
  <w:style w:type="character" w:styleId="a7">
    <w:name w:val="Hyperlink"/>
    <w:basedOn w:val="a0"/>
    <w:uiPriority w:val="99"/>
    <w:unhideWhenUsed/>
    <w:rsid w:val="00DB486C"/>
    <w:rPr>
      <w:color w:val="0563C1" w:themeColor="hyperlink"/>
      <w:u w:val="single"/>
    </w:rPr>
  </w:style>
  <w:style w:type="character" w:styleId="a8">
    <w:name w:val="Unresolved Mention"/>
    <w:basedOn w:val="a0"/>
    <w:uiPriority w:val="99"/>
    <w:semiHidden/>
    <w:unhideWhenUsed/>
    <w:rsid w:val="00DB486C"/>
    <w:rPr>
      <w:color w:val="605E5C"/>
      <w:shd w:val="clear" w:color="auto" w:fill="E1DFDD"/>
    </w:rPr>
  </w:style>
  <w:style w:type="paragraph" w:styleId="a9">
    <w:name w:val="annotation text"/>
    <w:basedOn w:val="a"/>
    <w:link w:val="aa"/>
    <w:uiPriority w:val="99"/>
    <w:unhideWhenUsed/>
    <w:rsid w:val="00945FE8"/>
    <w:pPr>
      <w:spacing w:after="160"/>
    </w:pPr>
    <w:rPr>
      <w:rFonts w:asciiTheme="minorHAnsi" w:eastAsiaTheme="minorEastAsia" w:hAnsiTheme="minorHAnsi" w:cstheme="minorBidi"/>
      <w:sz w:val="20"/>
      <w:szCs w:val="20"/>
      <w:lang w:val="en-AU" w:eastAsia="zh-CN"/>
    </w:rPr>
  </w:style>
  <w:style w:type="character" w:customStyle="1" w:styleId="aa">
    <w:name w:val="批注文字 字符"/>
    <w:basedOn w:val="a0"/>
    <w:link w:val="a9"/>
    <w:uiPriority w:val="99"/>
    <w:rsid w:val="00945FE8"/>
    <w:rPr>
      <w:rFonts w:eastAsiaTheme="minorEastAsia"/>
      <w:sz w:val="20"/>
      <w:szCs w:val="20"/>
      <w:lang w:val="en-AU" w:eastAsia="zh-CN"/>
    </w:rPr>
  </w:style>
  <w:style w:type="paragraph" w:styleId="ab">
    <w:name w:val="List Paragraph"/>
    <w:basedOn w:val="a"/>
    <w:uiPriority w:val="34"/>
    <w:qFormat/>
    <w:rsid w:val="0066381C"/>
    <w:pPr>
      <w:ind w:left="720"/>
      <w:contextualSpacing/>
    </w:pPr>
  </w:style>
  <w:style w:type="table" w:styleId="6-4">
    <w:name w:val="Grid Table 6 Colorful Accent 4"/>
    <w:basedOn w:val="a1"/>
    <w:uiPriority w:val="51"/>
    <w:rsid w:val="007F1030"/>
    <w:pPr>
      <w:spacing w:after="0" w:line="240" w:lineRule="auto"/>
    </w:pPr>
    <w:rPr>
      <w:color w:val="BF8F00" w:themeColor="accent4" w:themeShade="BF"/>
      <w:kern w:val="2"/>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uiPriority w:val="51"/>
    <w:rsid w:val="007F103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Default">
    <w:name w:val="Default"/>
    <w:rsid w:val="00AA60CF"/>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customStyle="1" w:styleId="CM1">
    <w:name w:val="CM1"/>
    <w:basedOn w:val="Default"/>
    <w:next w:val="Default"/>
    <w:rsid w:val="00AA60CF"/>
    <w:rPr>
      <w:rFonts w:cs="Times New Roman"/>
      <w:color w:val="auto"/>
    </w:rPr>
  </w:style>
  <w:style w:type="paragraph" w:styleId="ac">
    <w:name w:val="Revision"/>
    <w:hidden/>
    <w:uiPriority w:val="99"/>
    <w:semiHidden/>
    <w:rsid w:val="00207C79"/>
    <w:pPr>
      <w:spacing w:after="0" w:line="240" w:lineRule="auto"/>
    </w:pPr>
    <w:rPr>
      <w:rFonts w:ascii="Times New Roman" w:eastAsia="Times New Roman" w:hAnsi="Times New Roman" w:cs="Times New Roman"/>
      <w:sz w:val="24"/>
      <w:szCs w:val="24"/>
      <w:lang w:eastAsia="it-IT"/>
    </w:rPr>
  </w:style>
  <w:style w:type="table" w:styleId="ad">
    <w:name w:val="Table Grid"/>
    <w:basedOn w:val="a1"/>
    <w:uiPriority w:val="39"/>
    <w:rsid w:val="007F7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Plain Table 5"/>
    <w:basedOn w:val="a1"/>
    <w:uiPriority w:val="45"/>
    <w:rsid w:val="007F7A7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
    <w:name w:val="Grid Table 1 Light"/>
    <w:basedOn w:val="a1"/>
    <w:uiPriority w:val="46"/>
    <w:rsid w:val="007F7A7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1">
    <w:name w:val="Grid Table 2 Accent 1"/>
    <w:basedOn w:val="a1"/>
    <w:uiPriority w:val="47"/>
    <w:rsid w:val="007F7A7C"/>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e">
    <w:name w:val="Normal (Web)"/>
    <w:basedOn w:val="a"/>
    <w:uiPriority w:val="99"/>
    <w:unhideWhenUsed/>
    <w:rsid w:val="00A95B47"/>
    <w:pPr>
      <w:spacing w:before="100" w:beforeAutospacing="1" w:after="100" w:afterAutospacing="1"/>
    </w:pPr>
  </w:style>
  <w:style w:type="character" w:customStyle="1" w:styleId="apple-converted-space">
    <w:name w:val="apple-converted-space"/>
    <w:basedOn w:val="a0"/>
    <w:rsid w:val="00A95B47"/>
  </w:style>
  <w:style w:type="character" w:customStyle="1" w:styleId="10">
    <w:name w:val="标题 1 字符"/>
    <w:basedOn w:val="a0"/>
    <w:link w:val="1"/>
    <w:uiPriority w:val="9"/>
    <w:qFormat/>
    <w:rsid w:val="00833230"/>
    <w:rPr>
      <w:rFonts w:ascii="Times New Roman" w:eastAsiaTheme="minorEastAsia" w:hAnsi="Times New Roman" w:cs="Book Antiqua"/>
      <w:b/>
      <w:bCs/>
      <w:sz w:val="24"/>
      <w:szCs w:val="20"/>
      <w:lang w:val="en-US" w:eastAsia="zh-CN"/>
    </w:rPr>
  </w:style>
  <w:style w:type="paragraph" w:styleId="af">
    <w:name w:val="Bibliography"/>
    <w:basedOn w:val="a"/>
    <w:next w:val="a"/>
    <w:uiPriority w:val="37"/>
    <w:unhideWhenUsed/>
    <w:rsid w:val="00833230"/>
    <w:pPr>
      <w:widowControl w:val="0"/>
      <w:ind w:firstLineChars="200" w:firstLine="200"/>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924">
      <w:bodyDiv w:val="1"/>
      <w:marLeft w:val="0"/>
      <w:marRight w:val="0"/>
      <w:marTop w:val="0"/>
      <w:marBottom w:val="0"/>
      <w:divBdr>
        <w:top w:val="none" w:sz="0" w:space="0" w:color="auto"/>
        <w:left w:val="none" w:sz="0" w:space="0" w:color="auto"/>
        <w:bottom w:val="none" w:sz="0" w:space="0" w:color="auto"/>
        <w:right w:val="none" w:sz="0" w:space="0" w:color="auto"/>
      </w:divBdr>
    </w:div>
    <w:div w:id="17434695">
      <w:bodyDiv w:val="1"/>
      <w:marLeft w:val="0"/>
      <w:marRight w:val="0"/>
      <w:marTop w:val="0"/>
      <w:marBottom w:val="0"/>
      <w:divBdr>
        <w:top w:val="none" w:sz="0" w:space="0" w:color="auto"/>
        <w:left w:val="none" w:sz="0" w:space="0" w:color="auto"/>
        <w:bottom w:val="none" w:sz="0" w:space="0" w:color="auto"/>
        <w:right w:val="none" w:sz="0" w:space="0" w:color="auto"/>
      </w:divBdr>
    </w:div>
    <w:div w:id="33121975">
      <w:bodyDiv w:val="1"/>
      <w:marLeft w:val="0"/>
      <w:marRight w:val="0"/>
      <w:marTop w:val="0"/>
      <w:marBottom w:val="0"/>
      <w:divBdr>
        <w:top w:val="none" w:sz="0" w:space="0" w:color="auto"/>
        <w:left w:val="none" w:sz="0" w:space="0" w:color="auto"/>
        <w:bottom w:val="none" w:sz="0" w:space="0" w:color="auto"/>
        <w:right w:val="none" w:sz="0" w:space="0" w:color="auto"/>
      </w:divBdr>
    </w:div>
    <w:div w:id="114447155">
      <w:bodyDiv w:val="1"/>
      <w:marLeft w:val="0"/>
      <w:marRight w:val="0"/>
      <w:marTop w:val="0"/>
      <w:marBottom w:val="0"/>
      <w:divBdr>
        <w:top w:val="none" w:sz="0" w:space="0" w:color="auto"/>
        <w:left w:val="none" w:sz="0" w:space="0" w:color="auto"/>
        <w:bottom w:val="none" w:sz="0" w:space="0" w:color="auto"/>
        <w:right w:val="none" w:sz="0" w:space="0" w:color="auto"/>
      </w:divBdr>
    </w:div>
    <w:div w:id="143162592">
      <w:bodyDiv w:val="1"/>
      <w:marLeft w:val="0"/>
      <w:marRight w:val="0"/>
      <w:marTop w:val="0"/>
      <w:marBottom w:val="0"/>
      <w:divBdr>
        <w:top w:val="none" w:sz="0" w:space="0" w:color="auto"/>
        <w:left w:val="none" w:sz="0" w:space="0" w:color="auto"/>
        <w:bottom w:val="none" w:sz="0" w:space="0" w:color="auto"/>
        <w:right w:val="none" w:sz="0" w:space="0" w:color="auto"/>
      </w:divBdr>
    </w:div>
    <w:div w:id="163012612">
      <w:bodyDiv w:val="1"/>
      <w:marLeft w:val="0"/>
      <w:marRight w:val="0"/>
      <w:marTop w:val="0"/>
      <w:marBottom w:val="0"/>
      <w:divBdr>
        <w:top w:val="none" w:sz="0" w:space="0" w:color="auto"/>
        <w:left w:val="none" w:sz="0" w:space="0" w:color="auto"/>
        <w:bottom w:val="none" w:sz="0" w:space="0" w:color="auto"/>
        <w:right w:val="none" w:sz="0" w:space="0" w:color="auto"/>
      </w:divBdr>
    </w:div>
    <w:div w:id="329599188">
      <w:bodyDiv w:val="1"/>
      <w:marLeft w:val="0"/>
      <w:marRight w:val="0"/>
      <w:marTop w:val="0"/>
      <w:marBottom w:val="0"/>
      <w:divBdr>
        <w:top w:val="none" w:sz="0" w:space="0" w:color="auto"/>
        <w:left w:val="none" w:sz="0" w:space="0" w:color="auto"/>
        <w:bottom w:val="none" w:sz="0" w:space="0" w:color="auto"/>
        <w:right w:val="none" w:sz="0" w:space="0" w:color="auto"/>
      </w:divBdr>
    </w:div>
    <w:div w:id="477112001">
      <w:bodyDiv w:val="1"/>
      <w:marLeft w:val="0"/>
      <w:marRight w:val="0"/>
      <w:marTop w:val="0"/>
      <w:marBottom w:val="0"/>
      <w:divBdr>
        <w:top w:val="none" w:sz="0" w:space="0" w:color="auto"/>
        <w:left w:val="none" w:sz="0" w:space="0" w:color="auto"/>
        <w:bottom w:val="none" w:sz="0" w:space="0" w:color="auto"/>
        <w:right w:val="none" w:sz="0" w:space="0" w:color="auto"/>
      </w:divBdr>
    </w:div>
    <w:div w:id="485822207">
      <w:bodyDiv w:val="1"/>
      <w:marLeft w:val="0"/>
      <w:marRight w:val="0"/>
      <w:marTop w:val="0"/>
      <w:marBottom w:val="0"/>
      <w:divBdr>
        <w:top w:val="none" w:sz="0" w:space="0" w:color="auto"/>
        <w:left w:val="none" w:sz="0" w:space="0" w:color="auto"/>
        <w:bottom w:val="none" w:sz="0" w:space="0" w:color="auto"/>
        <w:right w:val="none" w:sz="0" w:space="0" w:color="auto"/>
      </w:divBdr>
    </w:div>
    <w:div w:id="572394449">
      <w:bodyDiv w:val="1"/>
      <w:marLeft w:val="0"/>
      <w:marRight w:val="0"/>
      <w:marTop w:val="0"/>
      <w:marBottom w:val="0"/>
      <w:divBdr>
        <w:top w:val="none" w:sz="0" w:space="0" w:color="auto"/>
        <w:left w:val="none" w:sz="0" w:space="0" w:color="auto"/>
        <w:bottom w:val="none" w:sz="0" w:space="0" w:color="auto"/>
        <w:right w:val="none" w:sz="0" w:space="0" w:color="auto"/>
      </w:divBdr>
    </w:div>
    <w:div w:id="613907077">
      <w:bodyDiv w:val="1"/>
      <w:marLeft w:val="0"/>
      <w:marRight w:val="0"/>
      <w:marTop w:val="0"/>
      <w:marBottom w:val="0"/>
      <w:divBdr>
        <w:top w:val="none" w:sz="0" w:space="0" w:color="auto"/>
        <w:left w:val="none" w:sz="0" w:space="0" w:color="auto"/>
        <w:bottom w:val="none" w:sz="0" w:space="0" w:color="auto"/>
        <w:right w:val="none" w:sz="0" w:space="0" w:color="auto"/>
      </w:divBdr>
    </w:div>
    <w:div w:id="658119000">
      <w:bodyDiv w:val="1"/>
      <w:marLeft w:val="0"/>
      <w:marRight w:val="0"/>
      <w:marTop w:val="0"/>
      <w:marBottom w:val="0"/>
      <w:divBdr>
        <w:top w:val="none" w:sz="0" w:space="0" w:color="auto"/>
        <w:left w:val="none" w:sz="0" w:space="0" w:color="auto"/>
        <w:bottom w:val="none" w:sz="0" w:space="0" w:color="auto"/>
        <w:right w:val="none" w:sz="0" w:space="0" w:color="auto"/>
      </w:divBdr>
    </w:div>
    <w:div w:id="703092272">
      <w:bodyDiv w:val="1"/>
      <w:marLeft w:val="0"/>
      <w:marRight w:val="0"/>
      <w:marTop w:val="0"/>
      <w:marBottom w:val="0"/>
      <w:divBdr>
        <w:top w:val="none" w:sz="0" w:space="0" w:color="auto"/>
        <w:left w:val="none" w:sz="0" w:space="0" w:color="auto"/>
        <w:bottom w:val="none" w:sz="0" w:space="0" w:color="auto"/>
        <w:right w:val="none" w:sz="0" w:space="0" w:color="auto"/>
      </w:divBdr>
    </w:div>
    <w:div w:id="703796231">
      <w:bodyDiv w:val="1"/>
      <w:marLeft w:val="0"/>
      <w:marRight w:val="0"/>
      <w:marTop w:val="0"/>
      <w:marBottom w:val="0"/>
      <w:divBdr>
        <w:top w:val="none" w:sz="0" w:space="0" w:color="auto"/>
        <w:left w:val="none" w:sz="0" w:space="0" w:color="auto"/>
        <w:bottom w:val="none" w:sz="0" w:space="0" w:color="auto"/>
        <w:right w:val="none" w:sz="0" w:space="0" w:color="auto"/>
      </w:divBdr>
    </w:div>
    <w:div w:id="871108923">
      <w:bodyDiv w:val="1"/>
      <w:marLeft w:val="0"/>
      <w:marRight w:val="0"/>
      <w:marTop w:val="0"/>
      <w:marBottom w:val="0"/>
      <w:divBdr>
        <w:top w:val="none" w:sz="0" w:space="0" w:color="auto"/>
        <w:left w:val="none" w:sz="0" w:space="0" w:color="auto"/>
        <w:bottom w:val="none" w:sz="0" w:space="0" w:color="auto"/>
        <w:right w:val="none" w:sz="0" w:space="0" w:color="auto"/>
      </w:divBdr>
    </w:div>
    <w:div w:id="872114621">
      <w:bodyDiv w:val="1"/>
      <w:marLeft w:val="0"/>
      <w:marRight w:val="0"/>
      <w:marTop w:val="0"/>
      <w:marBottom w:val="0"/>
      <w:divBdr>
        <w:top w:val="none" w:sz="0" w:space="0" w:color="auto"/>
        <w:left w:val="none" w:sz="0" w:space="0" w:color="auto"/>
        <w:bottom w:val="none" w:sz="0" w:space="0" w:color="auto"/>
        <w:right w:val="none" w:sz="0" w:space="0" w:color="auto"/>
      </w:divBdr>
    </w:div>
    <w:div w:id="905651936">
      <w:bodyDiv w:val="1"/>
      <w:marLeft w:val="0"/>
      <w:marRight w:val="0"/>
      <w:marTop w:val="0"/>
      <w:marBottom w:val="0"/>
      <w:divBdr>
        <w:top w:val="none" w:sz="0" w:space="0" w:color="auto"/>
        <w:left w:val="none" w:sz="0" w:space="0" w:color="auto"/>
        <w:bottom w:val="none" w:sz="0" w:space="0" w:color="auto"/>
        <w:right w:val="none" w:sz="0" w:space="0" w:color="auto"/>
      </w:divBdr>
    </w:div>
    <w:div w:id="1053382289">
      <w:bodyDiv w:val="1"/>
      <w:marLeft w:val="0"/>
      <w:marRight w:val="0"/>
      <w:marTop w:val="0"/>
      <w:marBottom w:val="0"/>
      <w:divBdr>
        <w:top w:val="none" w:sz="0" w:space="0" w:color="auto"/>
        <w:left w:val="none" w:sz="0" w:space="0" w:color="auto"/>
        <w:bottom w:val="none" w:sz="0" w:space="0" w:color="auto"/>
        <w:right w:val="none" w:sz="0" w:space="0" w:color="auto"/>
      </w:divBdr>
    </w:div>
    <w:div w:id="1081873887">
      <w:bodyDiv w:val="1"/>
      <w:marLeft w:val="0"/>
      <w:marRight w:val="0"/>
      <w:marTop w:val="0"/>
      <w:marBottom w:val="0"/>
      <w:divBdr>
        <w:top w:val="none" w:sz="0" w:space="0" w:color="auto"/>
        <w:left w:val="none" w:sz="0" w:space="0" w:color="auto"/>
        <w:bottom w:val="none" w:sz="0" w:space="0" w:color="auto"/>
        <w:right w:val="none" w:sz="0" w:space="0" w:color="auto"/>
      </w:divBdr>
    </w:div>
    <w:div w:id="1090813602">
      <w:bodyDiv w:val="1"/>
      <w:marLeft w:val="0"/>
      <w:marRight w:val="0"/>
      <w:marTop w:val="0"/>
      <w:marBottom w:val="0"/>
      <w:divBdr>
        <w:top w:val="none" w:sz="0" w:space="0" w:color="auto"/>
        <w:left w:val="none" w:sz="0" w:space="0" w:color="auto"/>
        <w:bottom w:val="none" w:sz="0" w:space="0" w:color="auto"/>
        <w:right w:val="none" w:sz="0" w:space="0" w:color="auto"/>
      </w:divBdr>
    </w:div>
    <w:div w:id="1099330899">
      <w:bodyDiv w:val="1"/>
      <w:marLeft w:val="0"/>
      <w:marRight w:val="0"/>
      <w:marTop w:val="0"/>
      <w:marBottom w:val="0"/>
      <w:divBdr>
        <w:top w:val="none" w:sz="0" w:space="0" w:color="auto"/>
        <w:left w:val="none" w:sz="0" w:space="0" w:color="auto"/>
        <w:bottom w:val="none" w:sz="0" w:space="0" w:color="auto"/>
        <w:right w:val="none" w:sz="0" w:space="0" w:color="auto"/>
      </w:divBdr>
    </w:div>
    <w:div w:id="1110390861">
      <w:bodyDiv w:val="1"/>
      <w:marLeft w:val="0"/>
      <w:marRight w:val="0"/>
      <w:marTop w:val="0"/>
      <w:marBottom w:val="0"/>
      <w:divBdr>
        <w:top w:val="none" w:sz="0" w:space="0" w:color="auto"/>
        <w:left w:val="none" w:sz="0" w:space="0" w:color="auto"/>
        <w:bottom w:val="none" w:sz="0" w:space="0" w:color="auto"/>
        <w:right w:val="none" w:sz="0" w:space="0" w:color="auto"/>
      </w:divBdr>
    </w:div>
    <w:div w:id="1129586152">
      <w:bodyDiv w:val="1"/>
      <w:marLeft w:val="0"/>
      <w:marRight w:val="0"/>
      <w:marTop w:val="0"/>
      <w:marBottom w:val="0"/>
      <w:divBdr>
        <w:top w:val="none" w:sz="0" w:space="0" w:color="auto"/>
        <w:left w:val="none" w:sz="0" w:space="0" w:color="auto"/>
        <w:bottom w:val="none" w:sz="0" w:space="0" w:color="auto"/>
        <w:right w:val="none" w:sz="0" w:space="0" w:color="auto"/>
      </w:divBdr>
    </w:div>
    <w:div w:id="1151556731">
      <w:bodyDiv w:val="1"/>
      <w:marLeft w:val="0"/>
      <w:marRight w:val="0"/>
      <w:marTop w:val="0"/>
      <w:marBottom w:val="0"/>
      <w:divBdr>
        <w:top w:val="none" w:sz="0" w:space="0" w:color="auto"/>
        <w:left w:val="none" w:sz="0" w:space="0" w:color="auto"/>
        <w:bottom w:val="none" w:sz="0" w:space="0" w:color="auto"/>
        <w:right w:val="none" w:sz="0" w:space="0" w:color="auto"/>
      </w:divBdr>
    </w:div>
    <w:div w:id="1231967281">
      <w:bodyDiv w:val="1"/>
      <w:marLeft w:val="0"/>
      <w:marRight w:val="0"/>
      <w:marTop w:val="0"/>
      <w:marBottom w:val="0"/>
      <w:divBdr>
        <w:top w:val="none" w:sz="0" w:space="0" w:color="auto"/>
        <w:left w:val="none" w:sz="0" w:space="0" w:color="auto"/>
        <w:bottom w:val="none" w:sz="0" w:space="0" w:color="auto"/>
        <w:right w:val="none" w:sz="0" w:space="0" w:color="auto"/>
      </w:divBdr>
    </w:div>
    <w:div w:id="1303079693">
      <w:bodyDiv w:val="1"/>
      <w:marLeft w:val="0"/>
      <w:marRight w:val="0"/>
      <w:marTop w:val="0"/>
      <w:marBottom w:val="0"/>
      <w:divBdr>
        <w:top w:val="none" w:sz="0" w:space="0" w:color="auto"/>
        <w:left w:val="none" w:sz="0" w:space="0" w:color="auto"/>
        <w:bottom w:val="none" w:sz="0" w:space="0" w:color="auto"/>
        <w:right w:val="none" w:sz="0" w:space="0" w:color="auto"/>
      </w:divBdr>
    </w:div>
    <w:div w:id="1334600020">
      <w:bodyDiv w:val="1"/>
      <w:marLeft w:val="0"/>
      <w:marRight w:val="0"/>
      <w:marTop w:val="0"/>
      <w:marBottom w:val="0"/>
      <w:divBdr>
        <w:top w:val="none" w:sz="0" w:space="0" w:color="auto"/>
        <w:left w:val="none" w:sz="0" w:space="0" w:color="auto"/>
        <w:bottom w:val="none" w:sz="0" w:space="0" w:color="auto"/>
        <w:right w:val="none" w:sz="0" w:space="0" w:color="auto"/>
      </w:divBdr>
    </w:div>
    <w:div w:id="1383364088">
      <w:bodyDiv w:val="1"/>
      <w:marLeft w:val="0"/>
      <w:marRight w:val="0"/>
      <w:marTop w:val="0"/>
      <w:marBottom w:val="0"/>
      <w:divBdr>
        <w:top w:val="none" w:sz="0" w:space="0" w:color="auto"/>
        <w:left w:val="none" w:sz="0" w:space="0" w:color="auto"/>
        <w:bottom w:val="none" w:sz="0" w:space="0" w:color="auto"/>
        <w:right w:val="none" w:sz="0" w:space="0" w:color="auto"/>
      </w:divBdr>
    </w:div>
    <w:div w:id="1389719822">
      <w:bodyDiv w:val="1"/>
      <w:marLeft w:val="0"/>
      <w:marRight w:val="0"/>
      <w:marTop w:val="0"/>
      <w:marBottom w:val="0"/>
      <w:divBdr>
        <w:top w:val="none" w:sz="0" w:space="0" w:color="auto"/>
        <w:left w:val="none" w:sz="0" w:space="0" w:color="auto"/>
        <w:bottom w:val="none" w:sz="0" w:space="0" w:color="auto"/>
        <w:right w:val="none" w:sz="0" w:space="0" w:color="auto"/>
      </w:divBdr>
    </w:div>
    <w:div w:id="1436706244">
      <w:bodyDiv w:val="1"/>
      <w:marLeft w:val="0"/>
      <w:marRight w:val="0"/>
      <w:marTop w:val="0"/>
      <w:marBottom w:val="0"/>
      <w:divBdr>
        <w:top w:val="none" w:sz="0" w:space="0" w:color="auto"/>
        <w:left w:val="none" w:sz="0" w:space="0" w:color="auto"/>
        <w:bottom w:val="none" w:sz="0" w:space="0" w:color="auto"/>
        <w:right w:val="none" w:sz="0" w:space="0" w:color="auto"/>
      </w:divBdr>
    </w:div>
    <w:div w:id="1444228178">
      <w:bodyDiv w:val="1"/>
      <w:marLeft w:val="0"/>
      <w:marRight w:val="0"/>
      <w:marTop w:val="0"/>
      <w:marBottom w:val="0"/>
      <w:divBdr>
        <w:top w:val="none" w:sz="0" w:space="0" w:color="auto"/>
        <w:left w:val="none" w:sz="0" w:space="0" w:color="auto"/>
        <w:bottom w:val="none" w:sz="0" w:space="0" w:color="auto"/>
        <w:right w:val="none" w:sz="0" w:space="0" w:color="auto"/>
      </w:divBdr>
    </w:div>
    <w:div w:id="1453744527">
      <w:bodyDiv w:val="1"/>
      <w:marLeft w:val="0"/>
      <w:marRight w:val="0"/>
      <w:marTop w:val="0"/>
      <w:marBottom w:val="0"/>
      <w:divBdr>
        <w:top w:val="none" w:sz="0" w:space="0" w:color="auto"/>
        <w:left w:val="none" w:sz="0" w:space="0" w:color="auto"/>
        <w:bottom w:val="none" w:sz="0" w:space="0" w:color="auto"/>
        <w:right w:val="none" w:sz="0" w:space="0" w:color="auto"/>
      </w:divBdr>
    </w:div>
    <w:div w:id="1454597262">
      <w:bodyDiv w:val="1"/>
      <w:marLeft w:val="0"/>
      <w:marRight w:val="0"/>
      <w:marTop w:val="0"/>
      <w:marBottom w:val="0"/>
      <w:divBdr>
        <w:top w:val="none" w:sz="0" w:space="0" w:color="auto"/>
        <w:left w:val="none" w:sz="0" w:space="0" w:color="auto"/>
        <w:bottom w:val="none" w:sz="0" w:space="0" w:color="auto"/>
        <w:right w:val="none" w:sz="0" w:space="0" w:color="auto"/>
      </w:divBdr>
    </w:div>
    <w:div w:id="1471706340">
      <w:bodyDiv w:val="1"/>
      <w:marLeft w:val="0"/>
      <w:marRight w:val="0"/>
      <w:marTop w:val="0"/>
      <w:marBottom w:val="0"/>
      <w:divBdr>
        <w:top w:val="none" w:sz="0" w:space="0" w:color="auto"/>
        <w:left w:val="none" w:sz="0" w:space="0" w:color="auto"/>
        <w:bottom w:val="none" w:sz="0" w:space="0" w:color="auto"/>
        <w:right w:val="none" w:sz="0" w:space="0" w:color="auto"/>
      </w:divBdr>
    </w:div>
    <w:div w:id="1586110605">
      <w:bodyDiv w:val="1"/>
      <w:marLeft w:val="0"/>
      <w:marRight w:val="0"/>
      <w:marTop w:val="0"/>
      <w:marBottom w:val="0"/>
      <w:divBdr>
        <w:top w:val="none" w:sz="0" w:space="0" w:color="auto"/>
        <w:left w:val="none" w:sz="0" w:space="0" w:color="auto"/>
        <w:bottom w:val="none" w:sz="0" w:space="0" w:color="auto"/>
        <w:right w:val="none" w:sz="0" w:space="0" w:color="auto"/>
      </w:divBdr>
    </w:div>
    <w:div w:id="1587037983">
      <w:bodyDiv w:val="1"/>
      <w:marLeft w:val="0"/>
      <w:marRight w:val="0"/>
      <w:marTop w:val="0"/>
      <w:marBottom w:val="0"/>
      <w:divBdr>
        <w:top w:val="none" w:sz="0" w:space="0" w:color="auto"/>
        <w:left w:val="none" w:sz="0" w:space="0" w:color="auto"/>
        <w:bottom w:val="none" w:sz="0" w:space="0" w:color="auto"/>
        <w:right w:val="none" w:sz="0" w:space="0" w:color="auto"/>
      </w:divBdr>
    </w:div>
    <w:div w:id="1768498378">
      <w:bodyDiv w:val="1"/>
      <w:marLeft w:val="0"/>
      <w:marRight w:val="0"/>
      <w:marTop w:val="0"/>
      <w:marBottom w:val="0"/>
      <w:divBdr>
        <w:top w:val="none" w:sz="0" w:space="0" w:color="auto"/>
        <w:left w:val="none" w:sz="0" w:space="0" w:color="auto"/>
        <w:bottom w:val="none" w:sz="0" w:space="0" w:color="auto"/>
        <w:right w:val="none" w:sz="0" w:space="0" w:color="auto"/>
      </w:divBdr>
    </w:div>
    <w:div w:id="1845437195">
      <w:bodyDiv w:val="1"/>
      <w:marLeft w:val="0"/>
      <w:marRight w:val="0"/>
      <w:marTop w:val="0"/>
      <w:marBottom w:val="0"/>
      <w:divBdr>
        <w:top w:val="none" w:sz="0" w:space="0" w:color="auto"/>
        <w:left w:val="none" w:sz="0" w:space="0" w:color="auto"/>
        <w:bottom w:val="none" w:sz="0" w:space="0" w:color="auto"/>
        <w:right w:val="none" w:sz="0" w:space="0" w:color="auto"/>
      </w:divBdr>
    </w:div>
    <w:div w:id="1887328566">
      <w:bodyDiv w:val="1"/>
      <w:marLeft w:val="0"/>
      <w:marRight w:val="0"/>
      <w:marTop w:val="0"/>
      <w:marBottom w:val="0"/>
      <w:divBdr>
        <w:top w:val="none" w:sz="0" w:space="0" w:color="auto"/>
        <w:left w:val="none" w:sz="0" w:space="0" w:color="auto"/>
        <w:bottom w:val="none" w:sz="0" w:space="0" w:color="auto"/>
        <w:right w:val="none" w:sz="0" w:space="0" w:color="auto"/>
      </w:divBdr>
    </w:div>
    <w:div w:id="1962152950">
      <w:bodyDiv w:val="1"/>
      <w:marLeft w:val="0"/>
      <w:marRight w:val="0"/>
      <w:marTop w:val="0"/>
      <w:marBottom w:val="0"/>
      <w:divBdr>
        <w:top w:val="none" w:sz="0" w:space="0" w:color="auto"/>
        <w:left w:val="none" w:sz="0" w:space="0" w:color="auto"/>
        <w:bottom w:val="none" w:sz="0" w:space="0" w:color="auto"/>
        <w:right w:val="none" w:sz="0" w:space="0" w:color="auto"/>
      </w:divBdr>
    </w:div>
    <w:div w:id="2135907326">
      <w:bodyDiv w:val="1"/>
      <w:marLeft w:val="0"/>
      <w:marRight w:val="0"/>
      <w:marTop w:val="0"/>
      <w:marBottom w:val="0"/>
      <w:divBdr>
        <w:top w:val="none" w:sz="0" w:space="0" w:color="auto"/>
        <w:left w:val="none" w:sz="0" w:space="0" w:color="auto"/>
        <w:bottom w:val="none" w:sz="0" w:space="0" w:color="auto"/>
        <w:right w:val="none" w:sz="0" w:space="0" w:color="auto"/>
      </w:divBdr>
    </w:div>
    <w:div w:id="21380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cin.2025.04.036"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risma-statement.org/" TargetMode="External"/><Relationship Id="rId4" Type="http://schemas.openxmlformats.org/officeDocument/2006/relationships/webSettings" Target="webSettings.xml"/><Relationship Id="rId9" Type="http://schemas.openxmlformats.org/officeDocument/2006/relationships/hyperlink" Target="https://creativecommons.org/licenses/by/4.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Lau18</b:Tag>
    <b:SourceType>JournalArticle</b:SourceType>
    <b:Guid>{8E51D619-296C-0346-8EBC-FD933B4423B1}</b:Guid>
    <b:Author>
      <b:Author>
        <b:NameList>
          <b:Person>
            <b:Last>Lauten</b:Last>
            <b:First>A.,</b:First>
            <b:Middle>Figulla, H. R., Unbehaun, A., Fam, N., Schofer, J., Doenst, T., Hausleiter, J., Franz, M., Jung, C., Dreger, H., Leistner, D., Alushi, B., Stundl, A., Landmesser, U., Falk, V., Stangl, K., &amp; Laule, M.</b:Middle>
          </b:Person>
        </b:NameList>
      </b:Author>
    </b:Author>
    <b:Title>Interventional Treatment of Severe Tricuspid Regurgitation: Early Clinical Experience in a Multicenter, Observational, First-in-Man Study.</b:Title>
    <b:Year>2018</b:Year>
    <b:Volume>11</b:Volume>
    <b:Issue>2</b:Issue>
    <b:JournalName>Circulation. Cardiovascular interventions.</b:JournalName>
    <b:Pages>e006061</b:Pages>
    <b:Comments>https://doi.org/10.1161/CIRCINTERVENTIONS.117.006061</b:Comments>
    <b:RefOrder>7</b:RefOrder>
  </b:Source>
  <b:Source>
    <b:Tag>Est22</b:Tag>
    <b:SourceType>JournalArticle</b:SourceType>
    <b:Guid>{BC81C97C-A1ED-4241-883B-4FA92A033033}</b:Guid>
    <b:Author>
      <b:Author>
        <b:NameList>
          <b:Person>
            <b:Last>Estévez-Loureiro</b:Last>
            <b:First>R,</b:First>
            <b:Middle>Sánchez-Recalde, A, Amat-Santos, I. et al.</b:Middle>
          </b:Person>
        </b:NameList>
      </b:Author>
    </b:Author>
    <b:Title>6-Month Outcomes of the TricValve System in Patients With Tricuspid Regurgitation: The TRICUS EURO Study.</b:Title>
    <b:Year>2022</b:Year>
    <b:JournalName>J Am Coll Cardiol Intv.</b:JournalName>
    <b:Pages>1366-1377</b:Pages>
    <b:Comments>https://doi.org/10.1016/j.jcin.2022.05.022</b:Comments>
    <b:RefOrder>2</b:RefOrder>
  </b:Source>
  <b:Source>
    <b:Tag>Ang25</b:Tag>
    <b:SourceType>JournalArticle</b:SourceType>
    <b:Guid>{9687A2C5-8571-F748-94A3-F2FC8BFB1F02}</b:Guid>
    <b:Author>
      <b:Author>
        <b:NameList>
          <b:Person>
            <b:Last>Angel Sánchez-Recalde</b:Last>
            <b:First>Luis</b:First>
            <b:Middle>M. Domínguez-Rodríguez, Liesbeth Rosseel, Luis Nombela-Franco, Roman Pfister, Ignacio Amat-Santos, Christian Butter, Michele Di Mauro, Ignacio Cruz-González, Xavier Freixa, Martin Swaans, Christoph Wilde, Duarte Cacela et Al.</b:Middle>
          </b:Person>
        </b:NameList>
      </b:Author>
    </b:Author>
    <b:Title>Bicaval TricValve Implantation in Patients With Severe Tricuspid Regurgitation: 1-Year Outcomes From the TricBicaval Registry.</b:Title>
    <b:Year>2025</b:Year>
    <b:Volume>18</b:Volume>
    <b:Issue>15</b:Issue>
    <b:JournalName>JACC: Cardiovascular Interventions,</b:JournalName>
    <b:Pages>1913-1924</b:Pages>
    <b:Comments>https://doi.org/10.1016/j.jcin.2025.06.023.</b:Comments>
    <b:RefOrder>5</b:RefOrder>
  </b:Source>
  <b:Source>
    <b:Tag>Dre201</b:Tag>
    <b:SourceType>JournalArticle</b:SourceType>
    <b:Guid>{8C0DCDE8-7788-D84C-AFF3-8C667CFDC165}</b:Guid>
    <b:Author>
      <b:Author>
        <b:NameList>
          <b:Person>
            <b:Last>Dreger</b:Last>
            <b:First>H.,</b:First>
            <b:Middle>Mattig, I., Hewing, B., Knebel, F., Lauten, A., Lembcke, A., Thoenes, M., Roehle, R., Stangl, V., Landmesser, U., Grubitzsch, H., Stangl, K., &amp; Laule, M.</b:Middle>
          </b:Person>
        </b:NameList>
      </b:Author>
    </b:Author>
    <b:Title>Treatment of Severe TRIcuspid Regurgitation in Patients with Advanced Heart Failure with CAval Vein Implantation of the Edwards Sapien XT VALve (TRICAVAL): a randomised controlled trial.</b:Title>
    <b:Year>2020</b:Year>
    <b:Volume>15</b:Volume>
    <b:Issue>17</b:Issue>
    <b:JournalName>EuroIntervention : journal of EuroPCR in collaboration with the Working Group on Interventional Cardiology of the European Society of Cardiology</b:JournalName>
    <b:Pages>1506–1513. </b:Pages>
    <b:Comments>https://doi.org/10.4244/EIJ-D-19-00901</b:Comments>
    <b:RefOrder>11</b:RefOrder>
  </b:Source>
  <b:Source>
    <b:Tag>Aal20</b:Tag>
    <b:SourceType>JournalArticle</b:SourceType>
    <b:Guid>{F79A61FA-DB67-0043-BDCF-581042E8C8CF}</b:Guid>
    <b:Author>
      <b:Author>
        <b:NameList>
          <b:Person>
            <b:Last>Aalaei-Andabili</b:Last>
            <b:First>S.</b:First>
            <b:Middle>H., Bavry, A. A., Choi, C., Arnaoutakis, G., Anderson, R. D., &amp; Beaver, T. M.</b:Middle>
          </b:Person>
        </b:NameList>
      </b:Author>
    </b:Author>
    <b:Title>Percutaneous Inferior Vena Cava Valve Implantation May Improve Tricuspid Valve Regurgitation and Cardiac Output: Lessons Learned.</b:Title>
    <b:Year>2020</b:Year>
    <b:Volume>15</b:Volume>
    <b:Issue>6</b:Issue>
    <b:JournalName>Innovations (Philadelphia, Pa.)</b:JournalName>
    <b:Pages>577–580.</b:Pages>
    <b:Comments>https://doi.org/10.1177/1556984520957144</b:Comments>
    <b:RefOrder>12</b:RefOrder>
  </b:Source>
  <b:Source>
    <b:Tag>DiM24</b:Tag>
    <b:SourceType>JournalArticle</b:SourceType>
    <b:Guid>{7281FA6E-59A6-A142-9C10-2894DE700F02}</b:Guid>
    <b:Author>
      <b:Author>
        <b:NameList>
          <b:Person>
            <b:Last>Di Mauro</b:Last>
            <b:First>M.,</b:First>
            <b:Middle>Guarracini, S., Mazzocchetti, L., Capuzzi, D., Salute, L., Di Marco, M., Lorusso, R., &amp; Calafiore, A. M</b:Middle>
          </b:Person>
        </b:NameList>
      </b:Author>
    </b:Author>
    <b:Title>Transcatheter bicaval valve system for the treatment of severe isolated tricuspid regurgitation. Features from a single-Centre experience</b:Title>
    <b:Year>2024</b:Year>
    <b:JournalName>International journal of cardiology</b:JournalName>
    <b:Comments>https://doi.org/10.1016/j.ijcard.2024.131864</b:Comments>
    <b:RefOrder>16</b:RefOrder>
  </b:Source>
  <b:Source>
    <b:Tag>ONe25</b:Tag>
    <b:SourceType>JournalArticle</b:SourceType>
    <b:Guid>{459CEAA6-F763-B74A-BBCA-E4DCC33F9D87}</b:Guid>
    <b:Author>
      <b:Author>
        <b:NameList>
          <b:Person>
            <b:Last>O'Neill</b:Last>
            <b:First>B.</b:First>
            <b:Middle>P., Amoroso, N. S., Yadav, P., Houston, B. A., Villablanca, P., O'Neill, W. W., Wang, D. D., Thourani, V. H., &amp; Tedford, R. J.</b:Middle>
          </b:Person>
        </b:NameList>
      </b:Author>
    </b:Author>
    <b:Title>Early Feasibility Study of the Edwards SAPIEN 3 Transcatheter Heart Valve System With the Edwards Caval Prestent for the Treatment of Reverse Caval Flow in Patients With Severe Tricuspid Regurgitation (TR).</b:Title>
    <b:Year>2025</b:Year>
    <b:Volume>106</b:Volume>
    <b:Issue>4</b:Issue>
    <b:JournalName>Catheterization and cardiovascular interventions : official journal of the Society for Cardiac Angiography &amp; Interventions</b:JournalName>
    <b:Pages>2273–2281</b:Pages>
    <b:Comments>https://doi.org/10.1002/ccd.70071</b:Comments>
    <b:RefOrder>17</b:RefOrder>
  </b:Source>
  <b:Source>
    <b:Tag>Lur25</b:Tag>
    <b:SourceType>JournalArticle</b:SourceType>
    <b:Guid>{4A363E8B-74D0-F54D-A7AE-C0473B90E857}</b:Guid>
    <b:Author>
      <b:Author>
        <b:NameList>
          <b:Person>
            <b:Last>Lurz</b:Last>
            <b:First>P.,</b:First>
            <b:Middle>Kresoja, K. P., Besler, C., Verheye, S., Vermeersch, P., Rudolph, V., Friedrichs, K., Abdul-Jawad Altisent, O., Freixa, X., Sanchis, L., Cruz-Gonzalez, I., Antunez-Muiños, P., Bartunek, J., Vanderheyden, M., Sherif, M., Trippel, T. D., et Al.</b:Middle>
          </b:Person>
        </b:NameList>
      </b:Author>
    </b:Author>
    <b:Title>Heterotopic Crosscaval Transcatheter Tricuspid Valve Replacement for Patients With Tricuspid Regurgitation: The Trillium Device.</b:Title>
    <b:Year>2025</b:Year>
    <b:Volume>18</b:Volume>
    <b:Issue>11</b:Issue>
    <b:JournalName>JACC. Cardiovascular interventions,</b:JournalName>
    <b:Pages>1425–1434</b:Pages>
    <b:Comments>https://doi.org/10.1016/j.jcin.2025.04.036</b:Comments>
    <b:RefOrder>19</b:RefOrder>
  </b:Source>
  <b:Source>
    <b:Tag>Sha</b:Tag>
    <b:SourceType>JournalArticle</b:SourceType>
    <b:Guid>{A23770B8-44B6-A749-8C33-BCEE1A824977}</b:Guid>
    <b:Author>
      <b:Author>
        <b:NameList>
          <b:Person>
            <b:Last>Sharkey</b:Last>
            <b:First>A.,</b:First>
            <b:Middle>Munoz Acuna, R., Belani, K., Sharma, R. K., Chaudhary, O., Fatima, H., Laham, R., &amp; Mahmood, F.</b:Middle>
          </b:Person>
        </b:NameList>
      </b:Author>
    </b:Author>
    <b:Title>Heterotopic caval valve implantation for the management of severe tricuspid regurgitation: a case series</b:Title>
    <b:Volume>5</b:Volume>
    <b:Issue>1</b:Issue>
    <b:JournalName>European heart journal. Case reports</b:JournalName>
    <b:Pages>ytaa428</b:Pages>
    <b:Comments>https://doi.org/10.1093/ehjcr/ytaa428</b:Comments>
    <b:RefOrder>9</b:RefOrder>
  </b:Source>
  <b:Source>
    <b:Tag>Bla24</b:Tag>
    <b:SourceType>JournalArticle</b:SourceType>
    <b:Guid>{6CEBF09B-15E9-4C4A-B2EA-BE10CE17A0FD}</b:Guid>
    <b:Author>
      <b:Author>
        <b:NameList>
          <b:Person>
            <b:Last>Blasco-Turrión</b:Last>
            <b:First>S,</b:First>
            <b:Middle>Briedis, K, Estévez-Loureiro, R. et al.</b:Middle>
          </b:Person>
        </b:NameList>
      </b:Author>
    </b:Author>
    <b:Title>Bicaval TricValve Implantation in Patients With Severe Symptomatic Tricuspid Regurgitation: 1-Year Follow-Up Outcomes</b:Title>
    <b:Year>2024</b:Year>
    <b:Volume>17</b:Volume>
    <b:Issue>1</b:Issue>
    <b:JournalName>J Am Coll Cardiol Intv.</b:JournalName>
    <b:Pages>60-72</b:Pages>
    <b:Comments>https://doi.org/10.1016/j.jcin.2023.10.043</b:Comments>
    <b:RefOrder>4</b:RefOrder>
  </b:Source>
  <b:Source>
    <b:Tag>Bri201</b:Tag>
    <b:SourceType>JournalArticle</b:SourceType>
    <b:Guid>{2CACEB7D-07A1-354E-8604-B15139C8F977}</b:Guid>
    <b:Author>
      <b:Author>
        <b:NameList>
          <b:Person>
            <b:Last>O'Neill B. P</b:Last>
            <b:First>Negrotto</b:First>
            <b:Middle>S, Yu D, et Al.</b:Middle>
          </b:Person>
        </b:NameList>
      </b:Author>
    </b:Author>
    <b:Title>Caval Valve Implantation for Tricuspid Regurgitation: Insights From the United States Caval Valve Registry</b:Title>
    <b:Year>2020</b:Year>
    <b:JournalName>J Invasive Cardiol</b:JournalName>
    <b:Pages>470-475</b:Pages>
    <b:Comments>DOI: 10.25270/jic/20.00371</b:Comments>
    <b:RefOrder>1</b:RefOrder>
  </b:Source>
  <b:Source>
    <b:Tag>Wil22</b:Tag>
    <b:SourceType>JournalArticle</b:SourceType>
    <b:Guid>{E022B5C7-CE2C-E949-9426-C97464E7353D}</b:Guid>
    <b:Author>
      <b:Author>
        <b:NameList>
          <b:Person>
            <b:Last>Wild</b:Last>
            <b:First>M.</b:First>
            <b:Middle>G., Lubos, E., Cruz-Gonzalez, I., Amat-Santos, I., Ancona, M., Andreas, M., Boeder, N. F., Butter, C., Carrasco-Chinchilla, F., Estevez-Loureiro, R., Kempfert, J., Köll, B., Montorfano, M., Nef, H. M., Toggweiler, S., Unbehaun, A., et Al.</b:Middle>
          </b:Person>
        </b:NameList>
      </b:Author>
    </b:Author>
    <b:Title>Early Clinical Experience With the TRICENTO Bicaval Valved Stent for Treatment of Symptomatic Severe Tricuspid Regurgitation: A Multicenter Registry.</b:Title>
    <b:Year>2022</b:Year>
    <b:Volume>15</b:Volume>
    <b:Issue>3</b:Issue>
    <b:JournalName>Circulation. Cardiovascular interventions</b:JournalName>
    <b:Pages>e011302.</b:Pages>
    <b:Comments>https://doi.org/10.1161/CIRCINTERVENTIONS.121.011302</b:Comments>
    <b:RefOrder>3</b:RefOrder>
  </b:Source>
  <b:Source>
    <b:Tag>Lau131</b:Tag>
    <b:SourceType>JournalArticle</b:SourceType>
    <b:Guid>{0A7C6818-152B-2D4C-AEE8-C2B717B44EF8}</b:Guid>
    <b:Title>Percutaneous transfemoral management of severe secondary tricuspid regurgitation with Edwards Sapien XT bioprosthesis: first-in-man experience. </b:Title>
    <b:JournalName>ournal of the American College of Cardiology.</b:JournalName>
    <b:Year>2013</b:Year>
    <b:Volume>61</b:Volume>
    <b:Issue>18</b:Issue>
    <b:Pages>1929–1931.</b:Pages>
    <b:Author>
      <b:Author>
        <b:NameList>
          <b:Person>
            <b:Last>Laule</b:Last>
            <b:First>M.,</b:First>
            <b:Middle>Stangl, V., Sanad, W., Lembcke, A., Baumann, G., &amp; Stangl, K.</b:Middle>
          </b:Person>
        </b:NameList>
      </b:Author>
    </b:Author>
    <b:Comments>https://doi.org/10.1016/j.jacc.2013.01.070</b:Comments>
    <b:RefOrder>6</b:RefOrder>
  </b:Source>
  <b:Source>
    <b:Tag>Wil20</b:Tag>
    <b:SourceType>JournalArticle</b:SourceType>
    <b:Guid>{5D621F71-116B-214A-94C6-F6E921B92903}</b:Guid>
    <b:Author>
      <b:Author>
        <b:NameList>
          <b:Person>
            <b:Last>Wilbring</b:Last>
            <b:First>M.,</b:First>
            <b:Middle>Tomala, J., Ulbrich, S., Murugaboopathy, V., Matschke, K., &amp; Kappert, U.</b:Middle>
          </b:Person>
        </b:NameList>
      </b:Author>
    </b:Author>
    <b:Title>Recurrence of Right Heart Failure After Heterotopic Tricuspid Intervention: A Conceptual Misunderstanding?</b:Title>
    <b:JournalName>JACC. Cardiovascular interventions.</b:JournalName>
    <b:Year>2020</b:Year>
    <b:Volume>13</b:Volume>
    <b:Issue>10</b:Issue>
    <b:Pages>e95–e96</b:Pages>
    <b:Comments>https://doi.org/10.1016/j.jcin.2020.02.012</b:Comments>
    <b:RefOrder>8</b:RefOrder>
  </b:Source>
  <b:Source>
    <b:Tag>Apa20</b:Tag>
    <b:SourceType>JournalArticle</b:SourceType>
    <b:Guid>{9E827BA6-78DE-8D4D-9AB5-80B55B6B7CE2}</b:Guid>
    <b:Author>
      <b:Author>
        <b:NameList>
          <b:Person>
            <b:Last>Aparisi</b:Last>
            <b:First>Á.,</b:First>
            <b:Middle>Amat-Santos, I. J., Serrador, A., Rodríguez-Gabella, T., Arnold, R., &amp; San Román, J. A.</b:Middle>
          </b:Person>
        </b:NameList>
      </b:Author>
    </b:Author>
    <b:Title>Current clinical outcomes of tricuspid regurgitation and initial experience with the TricValve system in Spain.</b:Title>
    <b:JournalName>Revista espanola de cardiologia</b:JournalName>
    <b:Year>2020</b:Year>
    <b:Volume>73</b:Volume>
    <b:Issue>10</b:Issue>
    <b:Pages>853–854.</b:Pages>
    <b:Comments>https://doi.org/10.1016/j.rec.2020.03.001</b:Comments>
    <b:RefOrder>10</b:RefOrder>
  </b:Source>
  <b:Source>
    <b:Tag>Cru21</b:Tag>
    <b:SourceType>JournalArticle</b:SourceType>
    <b:Guid>{94E6B5B8-B544-1949-BAF9-9031024DB496}</b:Guid>
    <b:Author>
      <b:Author>
        <b:NameList>
          <b:Person>
            <b:Last>Cruz-González</b:Last>
            <b:First>I.,</b:First>
            <b:Middle>González-Ferreiro, R., Amat-Santos, I. J., Carrasco-Chinchilla, F., Alonso Briales, J. H., &amp; Estévez-Loureiro, R.</b:Middle>
          </b:Person>
        </b:NameList>
      </b:Author>
    </b:Author>
    <b:Title>TRICENTO transcatheter heart valve for severe tricuspid regurgitation. Initial experience and mid-term follow-up.</b:Title>
    <b:JournalName>Revista espanola de cardiologia</b:JournalName>
    <b:Year>2021</b:Year>
    <b:Volume>74</b:Volume>
    <b:Issue>4</b:Issue>
    <b:Pages>351–354.</b:Pages>
    <b:Comments>https://doi.org/10.1016/j.rec.2020.09.016</b:Comments>
    <b:RefOrder>13</b:RefOrder>
  </b:Source>
  <b:Source>
    <b:Tag>Wil21</b:Tag>
    <b:SourceType>JournalArticle</b:SourceType>
    <b:Guid>{8D268BD8-5C7C-8848-908C-7C034B018B6A}</b:Guid>
    <b:Author>
      <b:Author>
        <b:NameList>
          <b:Person>
            <b:Last>Wild</b:Last>
            <b:First>M.</b:First>
            <b:Middle>G., Gloeckler, M., Wustmann, K. B., Erne, S. A., Grogg, H., Huber, A. T., Windecker, S., Praz, F., &amp; Gräni, C</b:Middle>
          </b:Person>
        </b:NameList>
      </b:Author>
    </b:Author>
    <b:Title>Multimodality Imaging for Evaluation of Bicaval Valved Stent Implantation in Severe Tricuspid Regurgitation.</b:Title>
    <b:JournalName>JACC. Case reports.</b:JournalName>
    <b:Year>2021</b:Year>
    <b:Volume>3</b:Volume>
    <b:Issue>13</b:Issue>
    <b:Pages>1512–1518.</b:Pages>
    <b:Comments>https://doi.org/10.1016/j.jaccas.2021.07.009</b:Comments>
    <b:RefOrder>14</b:RefOrder>
  </b:Source>
  <b:Source>
    <b:Tag>Gra23</b:Tag>
    <b:SourceType>JournalArticle</b:SourceType>
    <b:Guid>{A68C2979-29B2-FD4D-B31D-185C0D7C0F41}</b:Guid>
    <b:Author>
      <b:Author>
        <b:NameList>
          <b:Person>
            <b:Last>Grazina</b:Last>
            <b:First>A.,</b:First>
            <b:Middle>Ferreira, A., Ramos, R., &amp; Cacela, D.</b:Middle>
          </b:Person>
        </b:NameList>
      </b:Author>
    </b:Author>
    <b:Title>Heterotopic caval valve-in-valve procedure for prosthetic migration: two case reports.</b:Title>
    <b:JournalName>European heart journal. Case reports.</b:JournalName>
    <b:Year>2023</b:Year>
    <b:Volume>7</b:Volume>
    <b:Issue>8</b:Issue>
    <b:Pages>ytad368</b:Pages>
    <b:Comments>https://doi.org/10.1093/ehjcr/ytad368</b:Comments>
    <b:RefOrder>15</b:RefOrder>
  </b:Source>
  <b:Source>
    <b:Tag>Boz25</b:Tag>
    <b:SourceType>JournalArticle</b:SourceType>
    <b:Guid>{63F72EF6-8049-3545-93D2-5B20A0ECAE6B}</b:Guid>
    <b:Author>
      <b:Author>
        <b:NameList>
          <b:Person>
            <b:Last>Bozbaş</b:Last>
            <b:First>H.,</b:First>
            <b:Middle>Barçın, C., Asfour, M., Çelebi, S. A., Çam, E., &amp; İlkay, E.</b:Middle>
          </b:Person>
        </b:NameList>
      </b:Author>
    </b:Author>
    <b:Title>Caval Valve Implantation Procedure in 7 Cases of Torrential Tricuspid Regurgitation and Step-by-Step Description of the Procedure.</b:Title>
    <b:JournalName>Anatolian journal of cardiology.</b:JournalName>
    <b:Year>2025</b:Year>
    <b:Volume>29</b:Volume>
    <b:Issue>5</b:Issue>
    <b:Pages>261–264.</b:Pages>
    <b:Comments>https://doi.org/10.14744/AnatolJCardiol.2025.4750</b:Comments>
    <b:RefOrder>18</b:RefOrder>
  </b:Source>
  <b:Source>
    <b:Tag>Bar25</b:Tag>
    <b:SourceType>JournalArticle</b:SourceType>
    <b:Guid>{67063943-6FDF-6946-8A56-3DB03F341523}</b:Guid>
    <b:Title>Isolated Tricuspid Regurgitation: When Is Surgery Appropriate? A State-of-the-Art Narrative Review.</b:Title>
    <b:JournalName>. Clin. Med. </b:JournalName>
    <b:Year>2025</b:Year>
    <b:Volume>14</b:Volume>
    <b:Pages>5063</b:Pages>
    <b:Author>
      <b:Author>
        <b:NameList>
          <b:Person>
            <b:Last>Barbato</b:Last>
            <b:First>R.</b:First>
          </b:Person>
          <b:Person>
            <b:Last>Loreni</b:Last>
            <b:First>F.</b:First>
          </b:Person>
          <b:Person>
            <b:Last>Ferrisi</b:Last>
            <b:First>C.</b:First>
          </b:Person>
          <b:Person>
            <b:Last>Mastroianni</b:Last>
            <b:First>C.</b:First>
          </b:Person>
          <b:Person>
            <b:Last>D’Ascoli</b:Last>
            <b:First>R.</b:First>
          </b:Person>
          <b:Person>
            <b:Last>Nenna</b:Last>
            <b:First>A.</b:First>
          </b:Person>
          <b:Person>
            <b:Last>Bergonzini</b:Last>
            <b:First>M.</b:First>
          </b:Person>
          <b:Person>
            <b:Last>Jawabra</b:Last>
            <b:First>M.</b:First>
          </b:Person>
          <b:Person>
            <b:Last>Strumia</b:Last>
            <b:First>A.</b:First>
          </b:Person>
          <b:Person>
            <b:Last>Carassiti</b:Last>
            <b:First>M.</b:First>
          </b:Person>
          <b:Person>
            <b:Last>al.</b:Last>
            <b:First>et</b:First>
          </b:Person>
        </b:NameList>
      </b:Author>
    </b:Author>
    <b:Comments>https://doi.org/10.3390/jcm14145063</b:Comments>
    <b:RefOrder>20</b:RefOrder>
  </b:Source>
</b:Sources>
</file>

<file path=customXml/itemProps1.xml><?xml version="1.0" encoding="utf-8"?>
<ds:datastoreItem xmlns:ds="http://schemas.openxmlformats.org/officeDocument/2006/customXml" ds:itemID="{AAE4407A-320D-E848-85B5-584EB476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19</Pages>
  <Words>6589</Words>
  <Characters>37560</Characters>
  <Application>Microsoft Office Word</Application>
  <DocSecurity>0</DocSecurity>
  <Lines>2086</Lines>
  <Paragraphs>1132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Diletta Corrado</dc:creator>
  <cp:keywords/>
  <dc:description/>
  <cp:lastModifiedBy>Aurora</cp:lastModifiedBy>
  <cp:revision>75</cp:revision>
  <cp:lastPrinted>2026-03-02T18:06:00Z</cp:lastPrinted>
  <dcterms:created xsi:type="dcterms:W3CDTF">2026-01-25T10:31:00Z</dcterms:created>
  <dcterms:modified xsi:type="dcterms:W3CDTF">2026-07-21T05:45:00Z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ac42a-3eb4-4074-b885-aea26bd6241e_Enabled">
    <vt:lpwstr>true</vt:lpwstr>
  </property>
  <property fmtid="{D5CDD505-2E9C-101B-9397-08002B2CF9AE}" pid="3" name="MSIP_Label_549ac42a-3eb4-4074-b885-aea26bd6241e_SetDate">
    <vt:lpwstr>2024-05-31T04:31:57Z</vt:lpwstr>
  </property>
  <property fmtid="{D5CDD505-2E9C-101B-9397-08002B2CF9AE}" pid="4" name="MSIP_Label_549ac42a-3eb4-4074-b885-aea26bd6241e_Method">
    <vt:lpwstr>Standard</vt:lpwstr>
  </property>
  <property fmtid="{D5CDD505-2E9C-101B-9397-08002B2CF9AE}" pid="5" name="MSIP_Label_549ac42a-3eb4-4074-b885-aea26bd6241e_Name">
    <vt:lpwstr>General Business</vt:lpwstr>
  </property>
  <property fmtid="{D5CDD505-2E9C-101B-9397-08002B2CF9AE}" pid="6" name="MSIP_Label_549ac42a-3eb4-4074-b885-aea26bd6241e_SiteId">
    <vt:lpwstr>9274ee3f-9425-4109-a27f-9fb15c10675d</vt:lpwstr>
  </property>
  <property fmtid="{D5CDD505-2E9C-101B-9397-08002B2CF9AE}" pid="7" name="MSIP_Label_549ac42a-3eb4-4074-b885-aea26bd6241e_ActionId">
    <vt:lpwstr>768b9711-a17c-4902-8555-0a2137533851</vt:lpwstr>
  </property>
  <property fmtid="{D5CDD505-2E9C-101B-9397-08002B2CF9AE}" pid="8" name="MSIP_Label_549ac42a-3eb4-4074-b885-aea26bd6241e_ContentBits">
    <vt:lpwstr>0</vt:lpwstr>
  </property>
  <property fmtid="{D5CDD505-2E9C-101B-9397-08002B2CF9AE}" pid="9" name="GrammarlyDocumentId">
    <vt:lpwstr>8f95a91b-2d4e-47fc-8e50-bff242d25ae1</vt:lpwstr>
  </property>
</Properties>
</file>